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43BFD45C" w:rsidR="00A66CFF" w:rsidRDefault="001F0125" w:rsidP="00F83651">
      <w:pPr>
        <w:pStyle w:val="Heading3"/>
        <w:jc w:val="center"/>
        <w:rPr>
          <w:rStyle w:val="Emphasis"/>
          <w:rFonts w:cs="Arial"/>
          <w:bCs/>
          <w:i w:val="0"/>
        </w:rPr>
      </w:pPr>
      <w:r>
        <w:rPr>
          <w:rFonts w:cs="Arial"/>
          <w:noProof/>
          <w:sz w:val="20"/>
        </w:rPr>
        <w:drawing>
          <wp:anchor distT="0" distB="0" distL="114300" distR="114300" simplePos="0" relativeHeight="251668992" behindDoc="1" locked="0" layoutInCell="1" allowOverlap="1" wp14:anchorId="20B594F9" wp14:editId="7984CA5B">
            <wp:simplePos x="0" y="0"/>
            <wp:positionH relativeFrom="column">
              <wp:posOffset>-508883</wp:posOffset>
            </wp:positionH>
            <wp:positionV relativeFrom="paragraph">
              <wp:posOffset>-164355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1706418B" w:rsidR="00A66CFF" w:rsidRDefault="00A66CFF" w:rsidP="009208A4">
      <w:pPr>
        <w:pStyle w:val="Heading3"/>
        <w:jc w:val="center"/>
        <w:rPr>
          <w:rStyle w:val="Emphasis"/>
          <w:rFonts w:cs="Arial"/>
          <w:bCs/>
          <w:i w:val="0"/>
        </w:rPr>
      </w:pPr>
    </w:p>
    <w:p w14:paraId="7BF69FB3" w14:textId="55E54D1F" w:rsidR="001F0125" w:rsidRPr="0033546E" w:rsidRDefault="001F0125" w:rsidP="001F0125">
      <w:pPr>
        <w:pStyle w:val="Heading3"/>
        <w:jc w:val="center"/>
        <w:rPr>
          <w:rStyle w:val="Emphasis"/>
          <w:rFonts w:cs="Arial"/>
          <w:bCs/>
          <w:i w:val="0"/>
          <w:sz w:val="28"/>
          <w:szCs w:val="24"/>
        </w:rPr>
      </w:pPr>
      <w:bookmarkStart w:id="0" w:name="_Hlk45018462"/>
      <w:r w:rsidRPr="0033546E">
        <w:rPr>
          <w:rStyle w:val="Emphasis"/>
          <w:rFonts w:cs="Arial"/>
          <w:bCs/>
          <w:i w:val="0"/>
          <w:sz w:val="28"/>
          <w:szCs w:val="24"/>
        </w:rPr>
        <w:t>HOMEFRONT</w:t>
      </w:r>
    </w:p>
    <w:p w14:paraId="3F598093" w14:textId="77777777" w:rsidR="001F0125" w:rsidRPr="0033546E" w:rsidRDefault="001F0125" w:rsidP="001F0125">
      <w:pPr>
        <w:jc w:val="center"/>
        <w:rPr>
          <w:rFonts w:ascii="Arial" w:hAnsi="Arial" w:cs="Arial"/>
        </w:rPr>
      </w:pPr>
      <w:r w:rsidRPr="0033546E">
        <w:rPr>
          <w:rFonts w:ascii="Arial" w:hAnsi="Arial" w:cs="Arial"/>
        </w:rPr>
        <w:t>PARTNERS FOR A BETTER BILLINGS</w:t>
      </w:r>
    </w:p>
    <w:bookmarkEnd w:id="0"/>
    <w:p w14:paraId="062A37FE" w14:textId="76A24589" w:rsidR="00A66CFF" w:rsidRDefault="00A66CFF" w:rsidP="001F0125">
      <w:pPr>
        <w:tabs>
          <w:tab w:val="left" w:pos="213"/>
          <w:tab w:val="center" w:pos="5169"/>
        </w:tabs>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tc>
          <w:tcPr>
            <w:tcW w:w="5277"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trPr>
          <w:trHeight w:hRule="exact" w:val="632"/>
        </w:trPr>
        <w:tc>
          <w:tcPr>
            <w:tcW w:w="5277" w:type="dxa"/>
            <w:vAlign w:val="center"/>
          </w:tcPr>
          <w:p w14:paraId="7924EB15" w14:textId="5C24AFDD" w:rsidR="00D46160" w:rsidRPr="001F0125" w:rsidRDefault="00D46160" w:rsidP="007A13BF">
            <w:pPr>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FF55B8">
              <w:rPr>
                <w:rFonts w:ascii="Arial" w:hAnsi="Arial" w:cs="Arial"/>
                <w:bCs/>
                <w:snapToGrid w:val="0"/>
                <w:sz w:val="22"/>
              </w:rPr>
              <w:t xml:space="preserve">PHA </w:t>
            </w:r>
            <w:r w:rsidR="00E524F9">
              <w:rPr>
                <w:rFonts w:ascii="Arial" w:hAnsi="Arial" w:cs="Arial"/>
                <w:bCs/>
                <w:snapToGrid w:val="0"/>
                <w:sz w:val="22"/>
              </w:rPr>
              <w:t xml:space="preserve">Asset Manager </w:t>
            </w:r>
          </w:p>
        </w:tc>
        <w:tc>
          <w:tcPr>
            <w:tcW w:w="5278" w:type="dxa"/>
            <w:vAlign w:val="center"/>
          </w:tcPr>
          <w:p w14:paraId="08B91FED" w14:textId="1EDA96BE" w:rsidR="00277CFC" w:rsidRPr="00F83651" w:rsidRDefault="00D46160" w:rsidP="007A13BF">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46822101"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F66ABD">
              <w:rPr>
                <w:rFonts w:ascii="Arial" w:hAnsi="Arial" w:cs="Arial"/>
                <w:snapToGrid w:val="0"/>
                <w:sz w:val="22"/>
              </w:rPr>
              <w:t>Senior Asset Manager</w:t>
            </w:r>
            <w:r w:rsidR="006B7DB4">
              <w:rPr>
                <w:rFonts w:ascii="Arial" w:hAnsi="Arial" w:cs="Arial"/>
                <w:snapToGrid w:val="0"/>
                <w:sz w:val="22"/>
              </w:rPr>
              <w:t xml:space="preserve"> </w:t>
            </w:r>
          </w:p>
        </w:tc>
        <w:tc>
          <w:tcPr>
            <w:tcW w:w="5278" w:type="dxa"/>
            <w:vAlign w:val="center"/>
          </w:tcPr>
          <w:p w14:paraId="585CB428" w14:textId="0D7C081D" w:rsidR="00D46160" w:rsidRPr="00A1077C" w:rsidRDefault="00D46160" w:rsidP="006B7DB4">
            <w:pPr>
              <w:spacing w:before="180"/>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33FC2332" w:rsidR="00277CFC" w:rsidRPr="00A1077C" w:rsidRDefault="00277CFC" w:rsidP="007A13BF">
            <w:pPr>
              <w:rPr>
                <w:rFonts w:ascii="Arial" w:hAnsi="Arial" w:cs="Arial"/>
                <w:snapToGrid w:val="0"/>
                <w:sz w:val="20"/>
                <w:szCs w:val="20"/>
              </w:rPr>
            </w:pPr>
          </w:p>
        </w:tc>
      </w:tr>
      <w:tr w:rsidR="00A66CFF" w:rsidRPr="00A1077C" w14:paraId="6C63A1C9" w14:textId="77777777">
        <w:trPr>
          <w:trHeight w:hRule="exact" w:val="551"/>
        </w:trPr>
        <w:tc>
          <w:tcPr>
            <w:tcW w:w="5277" w:type="dxa"/>
            <w:vAlign w:val="center"/>
          </w:tcPr>
          <w:p w14:paraId="66E51FDF" w14:textId="16EC7C96"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F66ABD">
              <w:rPr>
                <w:rFonts w:ascii="Arial" w:hAnsi="Arial" w:cs="Arial"/>
                <w:bCs/>
                <w:snapToGrid w:val="0"/>
                <w:sz w:val="22"/>
              </w:rPr>
              <w:t>CEO</w:t>
            </w:r>
          </w:p>
        </w:tc>
        <w:tc>
          <w:tcPr>
            <w:tcW w:w="5278" w:type="dxa"/>
            <w:vAlign w:val="center"/>
          </w:tcPr>
          <w:p w14:paraId="7F048B5E" w14:textId="0CCC06D2" w:rsidR="00D46160" w:rsidRPr="00A1077C" w:rsidRDefault="009208A4" w:rsidP="007A13BF">
            <w:pPr>
              <w:rPr>
                <w:rFonts w:ascii="Arial" w:hAnsi="Arial" w:cs="Arial"/>
                <w:snapToGrid w:val="0"/>
                <w:sz w:val="22"/>
              </w:rPr>
            </w:pPr>
            <w:r w:rsidRPr="009208A4">
              <w:rPr>
                <w:rFonts w:ascii="Arial" w:hAnsi="Arial" w:cs="Arial"/>
                <w:b/>
                <w:iCs/>
                <w:snapToGrid w:val="0"/>
                <w:sz w:val="22"/>
                <w:szCs w:val="28"/>
              </w:rPr>
              <w:t>Schedule:</w:t>
            </w:r>
            <w:r w:rsidRPr="009208A4">
              <w:rPr>
                <w:rFonts w:ascii="Arial" w:hAnsi="Arial" w:cs="Arial"/>
                <w:bCs/>
                <w:iCs/>
                <w:snapToGrid w:val="0"/>
                <w:sz w:val="22"/>
                <w:szCs w:val="28"/>
              </w:rPr>
              <w:t xml:space="preserve"> </w:t>
            </w:r>
            <w:r w:rsidR="00C54FDB">
              <w:rPr>
                <w:rFonts w:ascii="Arial" w:hAnsi="Arial" w:cs="Arial"/>
                <w:bCs/>
                <w:iCs/>
                <w:snapToGrid w:val="0"/>
                <w:sz w:val="22"/>
                <w:szCs w:val="28"/>
              </w:rPr>
              <w:t>Varies</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9208A4">
        <w:trPr>
          <w:trHeight w:val="314"/>
        </w:trPr>
        <w:tc>
          <w:tcPr>
            <w:tcW w:w="5176" w:type="dxa"/>
          </w:tcPr>
          <w:p w14:paraId="454299F9" w14:textId="145FAE01" w:rsidR="00352C77" w:rsidRPr="007A13BF" w:rsidRDefault="007A13BF" w:rsidP="009208A4">
            <w:pPr>
              <w:spacing w:before="120" w:line="360" w:lineRule="auto"/>
              <w:rPr>
                <w:rFonts w:ascii="Arial" w:hAnsi="Arial" w:cs="Arial"/>
                <w:b/>
                <w:snapToGrid w:val="0"/>
                <w:sz w:val="22"/>
                <w:szCs w:val="28"/>
              </w:rPr>
            </w:pPr>
            <w:r w:rsidRPr="00E31F32">
              <w:rPr>
                <w:rFonts w:ascii="Arial" w:hAnsi="Arial" w:cs="Arial"/>
                <w:b/>
                <w:snapToGrid w:val="0"/>
                <w:sz w:val="22"/>
                <w:szCs w:val="28"/>
              </w:rPr>
              <w:t xml:space="preserve">Rate: </w:t>
            </w:r>
            <w:r w:rsidR="00352C77" w:rsidRPr="00E31F32">
              <w:rPr>
                <w:rFonts w:ascii="Arial" w:hAnsi="Arial" w:cs="Arial"/>
                <w:b/>
                <w:snapToGrid w:val="0"/>
                <w:sz w:val="22"/>
                <w:szCs w:val="28"/>
              </w:rPr>
              <w:t xml:space="preserve"> </w:t>
            </w:r>
            <w:r w:rsidR="00406FC1" w:rsidRPr="007F2116">
              <w:rPr>
                <w:rFonts w:ascii="Arial" w:hAnsi="Arial" w:cs="Arial"/>
                <w:bCs/>
                <w:snapToGrid w:val="0"/>
                <w:sz w:val="22"/>
                <w:szCs w:val="28"/>
              </w:rPr>
              <w:t>$</w:t>
            </w:r>
            <w:r w:rsidR="004B194A" w:rsidRPr="007F2116">
              <w:rPr>
                <w:rFonts w:ascii="Arial" w:hAnsi="Arial" w:cs="Arial"/>
                <w:bCs/>
                <w:snapToGrid w:val="0"/>
                <w:sz w:val="22"/>
                <w:szCs w:val="28"/>
              </w:rPr>
              <w:t>1</w:t>
            </w:r>
            <w:r w:rsidR="00A540E9">
              <w:rPr>
                <w:rFonts w:ascii="Arial" w:hAnsi="Arial" w:cs="Arial"/>
                <w:bCs/>
                <w:snapToGrid w:val="0"/>
                <w:sz w:val="22"/>
                <w:szCs w:val="28"/>
              </w:rPr>
              <w:t>8.08</w:t>
            </w:r>
            <w:r w:rsidR="00930807" w:rsidRPr="007F2116">
              <w:rPr>
                <w:rFonts w:ascii="Arial" w:hAnsi="Arial" w:cs="Arial"/>
                <w:bCs/>
                <w:snapToGrid w:val="0"/>
                <w:sz w:val="22"/>
                <w:szCs w:val="28"/>
              </w:rPr>
              <w:t>/hr. - $</w:t>
            </w:r>
            <w:r w:rsidR="00CB000B" w:rsidRPr="007F2116">
              <w:rPr>
                <w:rFonts w:ascii="Arial" w:hAnsi="Arial" w:cs="Arial"/>
                <w:bCs/>
                <w:snapToGrid w:val="0"/>
                <w:sz w:val="22"/>
                <w:szCs w:val="28"/>
              </w:rPr>
              <w:t>26.28</w:t>
            </w:r>
            <w:r w:rsidR="00930807" w:rsidRPr="007F2116">
              <w:rPr>
                <w:rFonts w:ascii="Arial" w:hAnsi="Arial" w:cs="Arial"/>
                <w:bCs/>
                <w:snapToGrid w:val="0"/>
                <w:sz w:val="22"/>
                <w:szCs w:val="28"/>
              </w:rPr>
              <w:t>/hr.</w:t>
            </w:r>
            <w:r w:rsidR="00930807">
              <w:rPr>
                <w:rFonts w:ascii="Arial" w:hAnsi="Arial" w:cs="Arial"/>
                <w:bCs/>
                <w:snapToGrid w:val="0"/>
                <w:sz w:val="22"/>
                <w:szCs w:val="28"/>
              </w:rPr>
              <w:t xml:space="preserve"> </w:t>
            </w:r>
          </w:p>
        </w:tc>
        <w:tc>
          <w:tcPr>
            <w:tcW w:w="5153" w:type="dxa"/>
          </w:tcPr>
          <w:p w14:paraId="2719CC56" w14:textId="2FF7BBFD"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Pr>
                <w:rFonts w:ascii="Arial" w:hAnsi="Arial" w:cs="Arial"/>
                <w:bCs/>
                <w:iCs/>
                <w:snapToGrid w:val="0"/>
                <w:sz w:val="22"/>
                <w:szCs w:val="28"/>
              </w:rPr>
              <w:t>J</w:t>
            </w:r>
            <w:r w:rsidR="002C5CDC">
              <w:rPr>
                <w:rFonts w:ascii="Arial" w:hAnsi="Arial" w:cs="Arial"/>
                <w:bCs/>
                <w:iCs/>
                <w:snapToGrid w:val="0"/>
                <w:sz w:val="22"/>
                <w:szCs w:val="28"/>
              </w:rPr>
              <w:t>uly</w:t>
            </w:r>
            <w:r>
              <w:rPr>
                <w:rFonts w:ascii="Arial" w:hAnsi="Arial" w:cs="Arial"/>
                <w:bCs/>
                <w:iCs/>
                <w:snapToGrid w:val="0"/>
                <w:sz w:val="22"/>
                <w:szCs w:val="28"/>
              </w:rPr>
              <w:t xml:space="preserve"> 202</w:t>
            </w:r>
            <w:r w:rsidR="00F66ABD">
              <w:rPr>
                <w:rFonts w:ascii="Arial" w:hAnsi="Arial" w:cs="Arial"/>
                <w:bCs/>
                <w:iCs/>
                <w:snapToGrid w:val="0"/>
                <w:sz w:val="22"/>
                <w:szCs w:val="28"/>
              </w:rPr>
              <w:t>3</w:t>
            </w:r>
          </w:p>
        </w:tc>
      </w:tr>
    </w:tbl>
    <w:p w14:paraId="7FD75815" w14:textId="77777777" w:rsidR="00D46160" w:rsidRPr="00A1077C" w:rsidRDefault="00D46160">
      <w:pPr>
        <w:rPr>
          <w:rFonts w:ascii="Arial" w:hAnsi="Arial" w:cs="Arial"/>
          <w:b/>
          <w:i/>
          <w:snapToGrid w:val="0"/>
          <w:szCs w:val="28"/>
          <w:u w:val="single"/>
        </w:rPr>
      </w:pPr>
    </w:p>
    <w:p w14:paraId="47F4933F" w14:textId="476B420D" w:rsidR="00E524F9" w:rsidRPr="00E524F9" w:rsidRDefault="00E524F9" w:rsidP="00E524F9">
      <w:pPr>
        <w:tabs>
          <w:tab w:val="left" w:pos="-1440"/>
          <w:tab w:val="left" w:pos="-720"/>
          <w:tab w:val="left" w:pos="2880"/>
          <w:tab w:val="left" w:pos="7200"/>
        </w:tabs>
        <w:suppressAutoHyphens/>
        <w:ind w:right="-720"/>
        <w:rPr>
          <w:rFonts w:ascii="Arial" w:hAnsi="Arial"/>
          <w:spacing w:val="-3"/>
          <w:sz w:val="18"/>
          <w:szCs w:val="18"/>
        </w:rPr>
      </w:pPr>
      <w:bookmarkStart w:id="1" w:name="_Hlk92098189"/>
      <w:r w:rsidRPr="00E524F9">
        <w:rPr>
          <w:rFonts w:ascii="Arial" w:hAnsi="Arial"/>
          <w:spacing w:val="-3"/>
          <w:sz w:val="18"/>
          <w:szCs w:val="18"/>
        </w:rPr>
        <w:t xml:space="preserve">Under general supervision of the </w:t>
      </w:r>
      <w:r w:rsidR="00F66ABD">
        <w:rPr>
          <w:rFonts w:ascii="Arial" w:hAnsi="Arial"/>
          <w:spacing w:val="-3"/>
          <w:sz w:val="18"/>
          <w:szCs w:val="18"/>
        </w:rPr>
        <w:t>Senior Asset Manager</w:t>
      </w:r>
      <w:r w:rsidRPr="00E524F9">
        <w:rPr>
          <w:rFonts w:ascii="Arial" w:hAnsi="Arial"/>
          <w:spacing w:val="-3"/>
          <w:sz w:val="18"/>
          <w:szCs w:val="18"/>
        </w:rPr>
        <w:t xml:space="preserve">, </w:t>
      </w:r>
      <w:r w:rsidR="00FF55B8">
        <w:rPr>
          <w:rFonts w:ascii="Arial" w:hAnsi="Arial"/>
          <w:spacing w:val="-3"/>
          <w:sz w:val="18"/>
          <w:szCs w:val="18"/>
        </w:rPr>
        <w:t xml:space="preserve">this position </w:t>
      </w:r>
      <w:r w:rsidRPr="00E524F9">
        <w:rPr>
          <w:rFonts w:ascii="Arial" w:hAnsi="Arial"/>
          <w:spacing w:val="-3"/>
          <w:sz w:val="18"/>
          <w:szCs w:val="18"/>
        </w:rPr>
        <w:t xml:space="preserve">coordinates </w:t>
      </w:r>
      <w:r w:rsidR="00FF55B8">
        <w:rPr>
          <w:rFonts w:ascii="Arial" w:hAnsi="Arial"/>
          <w:spacing w:val="-3"/>
          <w:sz w:val="18"/>
          <w:szCs w:val="18"/>
        </w:rPr>
        <w:t>and performs</w:t>
      </w:r>
      <w:r w:rsidRPr="00E524F9">
        <w:rPr>
          <w:rFonts w:ascii="Arial" w:hAnsi="Arial"/>
          <w:spacing w:val="-3"/>
          <w:sz w:val="18"/>
          <w:szCs w:val="18"/>
        </w:rPr>
        <w:t xml:space="preserve"> activities relating to occupancy, organization, and rental bookkeeping matters of Public Housing units and</w:t>
      </w:r>
      <w:r w:rsidR="00FF55B8">
        <w:rPr>
          <w:rFonts w:ascii="Arial" w:hAnsi="Arial"/>
          <w:spacing w:val="-3"/>
          <w:sz w:val="18"/>
          <w:szCs w:val="18"/>
        </w:rPr>
        <w:t xml:space="preserve"> </w:t>
      </w:r>
      <w:r w:rsidRPr="00E524F9">
        <w:rPr>
          <w:rFonts w:ascii="Arial" w:hAnsi="Arial"/>
          <w:spacing w:val="-3"/>
          <w:sz w:val="18"/>
          <w:szCs w:val="18"/>
        </w:rPr>
        <w:t>related work as required.</w:t>
      </w:r>
    </w:p>
    <w:bookmarkEnd w:id="1"/>
    <w:p w14:paraId="035B118C" w14:textId="33D9DCB3" w:rsidR="00D46160" w:rsidRPr="00A1077C" w:rsidRDefault="001B7CE6">
      <w:pPr>
        <w:rPr>
          <w:rFonts w:ascii="Arial" w:hAnsi="Arial" w:cs="Arial"/>
          <w:bCs/>
          <w:iCs/>
          <w:snapToGrid w:val="0"/>
          <w:sz w:val="18"/>
          <w:szCs w:val="28"/>
        </w:rPr>
      </w:pPr>
      <w:r>
        <w:rPr>
          <w:rFonts w:ascii="Arial" w:hAnsi="Arial" w:cs="Arial"/>
          <w:bCs/>
          <w:iCs/>
          <w:snapToGrid w:val="0"/>
          <w:sz w:val="18"/>
          <w:szCs w:val="28"/>
        </w:rPr>
        <w:t xml:space="preserve">.  </w:t>
      </w:r>
      <w:r w:rsidR="006200FA">
        <w:rPr>
          <w:rFonts w:ascii="Arial" w:hAnsi="Arial" w:cs="Arial"/>
          <w:bCs/>
          <w:iCs/>
          <w:snapToGrid w:val="0"/>
          <w:sz w:val="18"/>
          <w:szCs w:val="28"/>
        </w:rPr>
        <w:t xml:space="preserve"> </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74B12D48" w14:textId="656E2691" w:rsidR="00C757FC" w:rsidRPr="008F0D7D" w:rsidRDefault="003E2CEB" w:rsidP="008F0D7D">
      <w:pPr>
        <w:pStyle w:val="ListParagraph"/>
        <w:numPr>
          <w:ilvl w:val="0"/>
          <w:numId w:val="14"/>
        </w:numPr>
        <w:rPr>
          <w:rFonts w:ascii="Arial" w:hAnsi="Arial" w:cs="Arial"/>
          <w:bCs/>
          <w:iCs/>
          <w:snapToGrid w:val="0"/>
          <w:sz w:val="18"/>
        </w:rPr>
      </w:pPr>
      <w:r>
        <w:rPr>
          <w:rFonts w:ascii="Arial" w:hAnsi="Arial" w:cs="Arial"/>
          <w:bCs/>
          <w:iCs/>
          <w:snapToGrid w:val="0"/>
          <w:sz w:val="18"/>
        </w:rPr>
        <w:t xml:space="preserve">Annual and Interim </w:t>
      </w:r>
      <w:r w:rsidR="00861486">
        <w:rPr>
          <w:rFonts w:ascii="Arial" w:hAnsi="Arial" w:cs="Arial"/>
          <w:bCs/>
          <w:iCs/>
          <w:snapToGrid w:val="0"/>
          <w:sz w:val="18"/>
        </w:rPr>
        <w:t>Certifications</w:t>
      </w:r>
    </w:p>
    <w:p w14:paraId="1FFBDB58" w14:textId="75C792F5" w:rsidR="00FD17BE" w:rsidRDefault="00E524F9" w:rsidP="006200FA">
      <w:pPr>
        <w:pStyle w:val="ListParagraph"/>
        <w:numPr>
          <w:ilvl w:val="0"/>
          <w:numId w:val="14"/>
        </w:numPr>
        <w:rPr>
          <w:rFonts w:ascii="Arial" w:hAnsi="Arial" w:cs="Arial"/>
          <w:bCs/>
          <w:iCs/>
          <w:snapToGrid w:val="0"/>
          <w:sz w:val="18"/>
        </w:rPr>
      </w:pPr>
      <w:r>
        <w:rPr>
          <w:rFonts w:ascii="Arial" w:hAnsi="Arial" w:cs="Arial"/>
          <w:bCs/>
          <w:iCs/>
          <w:snapToGrid w:val="0"/>
          <w:sz w:val="18"/>
        </w:rPr>
        <w:t>Asset Maintenance Coordination</w:t>
      </w:r>
    </w:p>
    <w:p w14:paraId="420B655D" w14:textId="77777777" w:rsidR="002C5CDC" w:rsidRDefault="002C5CDC" w:rsidP="002C5CDC">
      <w:pPr>
        <w:widowControl w:val="0"/>
        <w:numPr>
          <w:ilvl w:val="0"/>
          <w:numId w:val="14"/>
        </w:numPr>
        <w:autoSpaceDE w:val="0"/>
        <w:autoSpaceDN w:val="0"/>
        <w:adjustRightInd w:val="0"/>
        <w:rPr>
          <w:rFonts w:ascii="Arial" w:hAnsi="Arial" w:cs="Arial"/>
          <w:b/>
          <w:i/>
          <w:sz w:val="22"/>
          <w:szCs w:val="28"/>
          <w:u w:val="single"/>
        </w:rPr>
      </w:pPr>
      <w:bookmarkStart w:id="2"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2"/>
    </w:p>
    <w:p w14:paraId="3CEE33EA" w14:textId="77777777" w:rsidR="007125EC" w:rsidRPr="00A1077C" w:rsidRDefault="007125EC" w:rsidP="0066450C">
      <w:pPr>
        <w:rPr>
          <w:rFonts w:ascii="Arial" w:hAnsi="Arial" w:cs="Arial"/>
          <w:b/>
          <w:i/>
          <w:sz w:val="22"/>
          <w:szCs w:val="28"/>
          <w:u w:val="single"/>
        </w:rPr>
      </w:pPr>
    </w:p>
    <w:p w14:paraId="194A632A" w14:textId="4D1516E1" w:rsidR="007125EC" w:rsidRPr="00A1077C" w:rsidRDefault="003E2CEB" w:rsidP="0066450C">
      <w:pPr>
        <w:pStyle w:val="ListParagraph"/>
        <w:ind w:left="0"/>
        <w:rPr>
          <w:rFonts w:ascii="Arial" w:hAnsi="Arial" w:cs="Arial"/>
          <w:b/>
          <w:i/>
          <w:sz w:val="22"/>
          <w:szCs w:val="28"/>
          <w:u w:val="single"/>
        </w:rPr>
      </w:pPr>
      <w:r>
        <w:rPr>
          <w:rFonts w:ascii="Arial" w:hAnsi="Arial" w:cs="Arial"/>
          <w:b/>
          <w:i/>
          <w:sz w:val="22"/>
          <w:szCs w:val="28"/>
          <w:u w:val="single"/>
        </w:rPr>
        <w:t xml:space="preserve">Annual and Interim </w:t>
      </w:r>
      <w:r w:rsidR="00861486">
        <w:rPr>
          <w:rFonts w:ascii="Arial" w:hAnsi="Arial" w:cs="Arial"/>
          <w:b/>
          <w:i/>
          <w:sz w:val="22"/>
          <w:szCs w:val="28"/>
          <w:u w:val="single"/>
        </w:rPr>
        <w:t xml:space="preserve">Certification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3FB37FD1" w:rsidR="00205EDC" w:rsidRPr="009208A4" w:rsidRDefault="00861486" w:rsidP="00205EDC">
                            <w:pPr>
                              <w:rPr>
                                <w:sz w:val="14"/>
                                <w:szCs w:val="14"/>
                              </w:rPr>
                            </w:pPr>
                            <w:r>
                              <w:rPr>
                                <w:sz w:val="16"/>
                                <w:szCs w:val="16"/>
                              </w:rPr>
                              <w:t>80</w:t>
                            </w:r>
                            <w:r w:rsidR="002B4A02" w:rsidRPr="009208A4">
                              <w:rPr>
                                <w:sz w:val="16"/>
                                <w:szCs w:val="16"/>
                              </w:rPr>
                              <w:t xml:space="preserve">%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3FB37FD1" w:rsidR="00205EDC" w:rsidRPr="009208A4" w:rsidRDefault="00861486" w:rsidP="00205EDC">
                      <w:pPr>
                        <w:rPr>
                          <w:sz w:val="14"/>
                          <w:szCs w:val="14"/>
                        </w:rPr>
                      </w:pPr>
                      <w:r>
                        <w:rPr>
                          <w:sz w:val="16"/>
                          <w:szCs w:val="16"/>
                        </w:rPr>
                        <w:t>80</w:t>
                      </w:r>
                      <w:r w:rsidR="002B4A02" w:rsidRPr="009208A4">
                        <w:rPr>
                          <w:sz w:val="16"/>
                          <w:szCs w:val="16"/>
                        </w:rPr>
                        <w:t xml:space="preserve">%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4D802E28" w14:textId="65675352" w:rsidR="00096E48" w:rsidRDefault="003E2CEB"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Meet with clients to conduct various assignment relating to occupancy interviews, tenant relations,</w:t>
      </w:r>
      <w:r w:rsidR="008F0D7D">
        <w:rPr>
          <w:rFonts w:ascii="Arial" w:hAnsi="Arial" w:cs="Arial"/>
          <w:bCs/>
          <w:iCs/>
          <w:snapToGrid w:val="0"/>
          <w:sz w:val="18"/>
          <w:szCs w:val="28"/>
        </w:rPr>
        <w:t xml:space="preserve"> rental bookkeeping</w:t>
      </w:r>
      <w:r>
        <w:rPr>
          <w:rFonts w:ascii="Arial" w:hAnsi="Arial" w:cs="Arial"/>
          <w:bCs/>
          <w:iCs/>
          <w:snapToGrid w:val="0"/>
          <w:sz w:val="18"/>
          <w:szCs w:val="28"/>
        </w:rPr>
        <w:t xml:space="preserve"> and other related administrative tasks. </w:t>
      </w:r>
    </w:p>
    <w:p w14:paraId="34238EC8" w14:textId="144841FF" w:rsidR="003E2CEB" w:rsidRDefault="003E2CEB"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Daily client communication </w:t>
      </w:r>
      <w:r w:rsidR="00861486">
        <w:rPr>
          <w:rFonts w:ascii="Arial" w:hAnsi="Arial" w:cs="Arial"/>
          <w:bCs/>
          <w:iCs/>
          <w:snapToGrid w:val="0"/>
          <w:sz w:val="18"/>
          <w:szCs w:val="28"/>
        </w:rPr>
        <w:t xml:space="preserve">in person and </w:t>
      </w:r>
      <w:r>
        <w:rPr>
          <w:rFonts w:ascii="Arial" w:hAnsi="Arial" w:cs="Arial"/>
          <w:bCs/>
          <w:iCs/>
          <w:snapToGrid w:val="0"/>
          <w:sz w:val="18"/>
          <w:szCs w:val="28"/>
        </w:rPr>
        <w:t>via phone</w:t>
      </w:r>
      <w:r w:rsidR="00861486">
        <w:rPr>
          <w:rFonts w:ascii="Arial" w:hAnsi="Arial" w:cs="Arial"/>
          <w:bCs/>
          <w:iCs/>
          <w:snapToGrid w:val="0"/>
          <w:sz w:val="18"/>
          <w:szCs w:val="28"/>
        </w:rPr>
        <w:t>/</w:t>
      </w:r>
      <w:r>
        <w:rPr>
          <w:rFonts w:ascii="Arial" w:hAnsi="Arial" w:cs="Arial"/>
          <w:bCs/>
          <w:iCs/>
          <w:snapToGrid w:val="0"/>
          <w:sz w:val="18"/>
          <w:szCs w:val="28"/>
        </w:rPr>
        <w:t xml:space="preserve">e-mail. </w:t>
      </w:r>
    </w:p>
    <w:p w14:paraId="4262FC23" w14:textId="7CE3CC8D" w:rsidR="00861486" w:rsidRDefault="00861486"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Resolve tenant issues in timely manner. </w:t>
      </w:r>
    </w:p>
    <w:p w14:paraId="4A2B36FC" w14:textId="2AFD206C" w:rsidR="00861486" w:rsidRDefault="00861486"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Perform interim and annual certification rent adjustments. </w:t>
      </w:r>
    </w:p>
    <w:p w14:paraId="5229B69E" w14:textId="02F4EBEE" w:rsidR="00861486" w:rsidRDefault="00861486" w:rsidP="00E524F9">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Issue notices for lease violations. </w:t>
      </w:r>
    </w:p>
    <w:p w14:paraId="203CCD4E" w14:textId="00B1C9B8" w:rsidR="007F73E5" w:rsidRPr="00930807" w:rsidRDefault="007F73E5" w:rsidP="007F73E5">
      <w:pPr>
        <w:pStyle w:val="ListParagraph"/>
        <w:widowControl w:val="0"/>
        <w:numPr>
          <w:ilvl w:val="0"/>
          <w:numId w:val="15"/>
        </w:numPr>
        <w:autoSpaceDE w:val="0"/>
        <w:autoSpaceDN w:val="0"/>
        <w:adjustRightInd w:val="0"/>
        <w:rPr>
          <w:rFonts w:ascii="Arial" w:hAnsi="Arial" w:cs="Arial"/>
          <w:bCs/>
          <w:iCs/>
          <w:snapToGrid w:val="0"/>
          <w:sz w:val="18"/>
          <w:szCs w:val="28"/>
        </w:rPr>
      </w:pPr>
      <w:r w:rsidRPr="00930807">
        <w:rPr>
          <w:rFonts w:ascii="Arial" w:hAnsi="Arial" w:cs="Arial"/>
          <w:bCs/>
          <w:iCs/>
          <w:snapToGrid w:val="0"/>
          <w:sz w:val="18"/>
          <w:szCs w:val="28"/>
        </w:rPr>
        <w:t>Coordinate eviction process with lawyer for all Public Housing units and attend court proceedings.</w:t>
      </w:r>
    </w:p>
    <w:p w14:paraId="7EEB793A" w14:textId="77777777" w:rsidR="00861486" w:rsidRDefault="00861486" w:rsidP="00861486">
      <w:pPr>
        <w:widowControl w:val="0"/>
        <w:numPr>
          <w:ilvl w:val="0"/>
          <w:numId w:val="15"/>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Interpreting H.U.D. regulations involving H.U.D. reporting forms. </w:t>
      </w:r>
    </w:p>
    <w:p w14:paraId="52CE921F" w14:textId="47F45CD6" w:rsidR="003E2CEB" w:rsidRPr="003E2CEB" w:rsidRDefault="003E2CEB" w:rsidP="003E2CEB">
      <w:pPr>
        <w:widowControl w:val="0"/>
        <w:autoSpaceDE w:val="0"/>
        <w:autoSpaceDN w:val="0"/>
        <w:adjustRightInd w:val="0"/>
        <w:rPr>
          <w:rFonts w:ascii="Arial" w:hAnsi="Arial" w:cs="Arial"/>
          <w:bCs/>
          <w:iCs/>
          <w:snapToGrid w:val="0"/>
          <w:sz w:val="18"/>
          <w:szCs w:val="28"/>
        </w:rPr>
      </w:pPr>
    </w:p>
    <w:p w14:paraId="61293654" w14:textId="6EFF7A88" w:rsidR="00FD17BE" w:rsidRPr="00A1077C" w:rsidRDefault="00E524F9" w:rsidP="00FD17BE">
      <w:pPr>
        <w:pStyle w:val="ListParagraph"/>
        <w:ind w:left="0"/>
        <w:rPr>
          <w:rFonts w:ascii="Arial" w:hAnsi="Arial" w:cs="Arial"/>
          <w:b/>
          <w:i/>
          <w:sz w:val="22"/>
          <w:szCs w:val="28"/>
          <w:u w:val="single"/>
        </w:rPr>
      </w:pPr>
      <w:r>
        <w:rPr>
          <w:rFonts w:ascii="Arial" w:hAnsi="Arial" w:cs="Arial"/>
          <w:b/>
          <w:i/>
          <w:sz w:val="22"/>
          <w:szCs w:val="28"/>
          <w:u w:val="single"/>
        </w:rPr>
        <w:t>Asset M</w:t>
      </w:r>
      <w:r w:rsidR="007F73E5">
        <w:rPr>
          <w:rFonts w:ascii="Arial" w:hAnsi="Arial" w:cs="Arial"/>
          <w:b/>
          <w:i/>
          <w:sz w:val="22"/>
          <w:szCs w:val="28"/>
          <w:u w:val="single"/>
        </w:rPr>
        <w:t>anager</w:t>
      </w:r>
      <w:r>
        <w:rPr>
          <w:rFonts w:ascii="Arial" w:hAnsi="Arial" w:cs="Arial"/>
          <w:b/>
          <w:i/>
          <w:sz w:val="22"/>
          <w:szCs w:val="28"/>
          <w:u w:val="single"/>
        </w:rPr>
        <w:t xml:space="preserve"> </w:t>
      </w:r>
      <w:r w:rsidR="00FD17BE" w:rsidRPr="00A1077C">
        <w:rPr>
          <w:rFonts w:ascii="Arial" w:hAnsi="Arial" w:cs="Arial"/>
          <w:b/>
          <w:i/>
          <w:sz w:val="22"/>
          <w:szCs w:val="28"/>
          <w:u w:val="single"/>
        </w:rPr>
        <w:t>Duties:</w:t>
      </w:r>
    </w:p>
    <w:p w14:paraId="05161BD8" w14:textId="77777777" w:rsidR="00FD17BE" w:rsidRPr="00A1077C" w:rsidRDefault="00FD17BE" w:rsidP="00FD17BE">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6944" behindDoc="0" locked="0" layoutInCell="1" allowOverlap="1" wp14:anchorId="51141269" wp14:editId="0A131E6A">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8326A6A" w14:textId="0A30D022" w:rsidR="00FD17BE" w:rsidRPr="006244E2" w:rsidRDefault="00861486" w:rsidP="00FD17BE">
                            <w:pPr>
                              <w:rPr>
                                <w:sz w:val="16"/>
                                <w:szCs w:val="16"/>
                              </w:rPr>
                            </w:pPr>
                            <w:r>
                              <w:rPr>
                                <w:sz w:val="16"/>
                                <w:szCs w:val="16"/>
                              </w:rPr>
                              <w:t>20</w:t>
                            </w:r>
                            <w:r w:rsidR="00FD17BE"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1269" id="Text Box 2" o:spid="_x0000_s1027" type="#_x0000_t202" style="position:absolute;margin-left:-16.45pt;margin-top:14.4pt;width:34.75pt;height:34.5pt;z-index:2516669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">
                <v:textbox>
                  <w:txbxContent>
                    <w:p w14:paraId="18326A6A" w14:textId="0A30D022" w:rsidR="00FD17BE" w:rsidRPr="006244E2" w:rsidRDefault="00861486" w:rsidP="00FD17BE">
                      <w:pPr>
                        <w:rPr>
                          <w:sz w:val="16"/>
                          <w:szCs w:val="16"/>
                        </w:rPr>
                      </w:pPr>
                      <w:r>
                        <w:rPr>
                          <w:sz w:val="16"/>
                          <w:szCs w:val="16"/>
                        </w:rPr>
                        <w:t>20</w:t>
                      </w:r>
                      <w:r w:rsidR="00FD17BE"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7C440C7C" w14:textId="3754DA7C" w:rsidR="00FD17BE" w:rsidRDefault="003E2CEB"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Responsible for coordinating with Maintenance </w:t>
      </w:r>
      <w:r w:rsidR="00415473">
        <w:rPr>
          <w:rFonts w:ascii="Arial" w:hAnsi="Arial" w:cs="Arial"/>
          <w:bCs/>
          <w:iCs/>
          <w:snapToGrid w:val="0"/>
          <w:sz w:val="18"/>
          <w:szCs w:val="28"/>
        </w:rPr>
        <w:t>Director</w:t>
      </w:r>
      <w:r>
        <w:rPr>
          <w:rFonts w:ascii="Arial" w:hAnsi="Arial" w:cs="Arial"/>
          <w:bCs/>
          <w:iCs/>
          <w:snapToGrid w:val="0"/>
          <w:sz w:val="18"/>
          <w:szCs w:val="28"/>
        </w:rPr>
        <w:t xml:space="preserve"> and staff reg</w:t>
      </w:r>
      <w:r w:rsidR="008F0D7D">
        <w:rPr>
          <w:rFonts w:ascii="Arial" w:hAnsi="Arial" w:cs="Arial"/>
          <w:bCs/>
          <w:iCs/>
          <w:snapToGrid w:val="0"/>
          <w:sz w:val="18"/>
          <w:szCs w:val="28"/>
        </w:rPr>
        <w:t>ar</w:t>
      </w:r>
      <w:r>
        <w:rPr>
          <w:rFonts w:ascii="Arial" w:hAnsi="Arial" w:cs="Arial"/>
          <w:bCs/>
          <w:iCs/>
          <w:snapToGrid w:val="0"/>
          <w:sz w:val="18"/>
          <w:szCs w:val="28"/>
        </w:rPr>
        <w:t xml:space="preserve">ding move-outs, work orders, and any other items relating to tenant charges. </w:t>
      </w:r>
    </w:p>
    <w:p w14:paraId="2EF43639" w14:textId="4BD1A268" w:rsidR="003E2CEB" w:rsidRDefault="003E2CEB"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Unit inspections to ensure program compliance. </w:t>
      </w:r>
    </w:p>
    <w:p w14:paraId="44503B16" w14:textId="1ECF87B4" w:rsidR="00861486" w:rsidRDefault="00861486"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Ensure assigned properties are maintained in good condition free of safety or health hazards</w:t>
      </w:r>
      <w:r w:rsidR="00C36CED">
        <w:rPr>
          <w:rFonts w:ascii="Arial" w:hAnsi="Arial" w:cs="Arial"/>
          <w:bCs/>
          <w:iCs/>
          <w:snapToGrid w:val="0"/>
          <w:sz w:val="18"/>
          <w:szCs w:val="28"/>
        </w:rPr>
        <w:t xml:space="preserve"> by </w:t>
      </w:r>
      <w:r w:rsidR="00C36CED" w:rsidRPr="00930807">
        <w:rPr>
          <w:rFonts w:ascii="Arial" w:hAnsi="Arial" w:cs="Arial"/>
          <w:bCs/>
          <w:iCs/>
          <w:snapToGrid w:val="0"/>
          <w:sz w:val="18"/>
          <w:szCs w:val="28"/>
        </w:rPr>
        <w:t>visiting each complex regularly</w:t>
      </w:r>
      <w:r w:rsidRPr="00930807">
        <w:rPr>
          <w:rFonts w:ascii="Arial" w:hAnsi="Arial" w:cs="Arial"/>
          <w:bCs/>
          <w:iCs/>
          <w:snapToGrid w:val="0"/>
          <w:sz w:val="18"/>
          <w:szCs w:val="28"/>
        </w:rPr>
        <w:t xml:space="preserve">. </w:t>
      </w:r>
    </w:p>
    <w:p w14:paraId="76BC48C0" w14:textId="48E21A1F" w:rsidR="008A255B" w:rsidRPr="00930807" w:rsidRDefault="00363629"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Actively participate in maintaining our visual and physical standards.</w:t>
      </w:r>
    </w:p>
    <w:p w14:paraId="1A95C0DC" w14:textId="3B93EB78" w:rsidR="00C36CED" w:rsidRPr="00930807" w:rsidRDefault="00C36CED"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sidRPr="00930807">
        <w:rPr>
          <w:rFonts w:ascii="Arial" w:hAnsi="Arial" w:cs="Arial"/>
          <w:bCs/>
          <w:iCs/>
          <w:snapToGrid w:val="0"/>
          <w:sz w:val="18"/>
          <w:szCs w:val="28"/>
        </w:rPr>
        <w:t>Assign and maintain parking assignments.</w:t>
      </w:r>
    </w:p>
    <w:p w14:paraId="34BD346F" w14:textId="402D5A8D" w:rsidR="00C36CED" w:rsidRDefault="00C36CED"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sidRPr="00930807">
        <w:rPr>
          <w:rFonts w:ascii="Arial" w:hAnsi="Arial" w:cs="Arial"/>
          <w:bCs/>
          <w:iCs/>
          <w:snapToGrid w:val="0"/>
          <w:sz w:val="18"/>
          <w:szCs w:val="28"/>
        </w:rPr>
        <w:t>Complete Tenant Account Receivable (TAR) adjustments for Public Housing.</w:t>
      </w:r>
    </w:p>
    <w:p w14:paraId="50C10A90" w14:textId="750F0686" w:rsidR="000F4BD1" w:rsidRDefault="000F4BD1"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Perform Eligibility of Public Housing applica</w:t>
      </w:r>
      <w:r w:rsidR="002D0BC7">
        <w:rPr>
          <w:rFonts w:ascii="Arial" w:hAnsi="Arial" w:cs="Arial"/>
          <w:bCs/>
          <w:iCs/>
          <w:snapToGrid w:val="0"/>
          <w:sz w:val="18"/>
          <w:szCs w:val="28"/>
        </w:rPr>
        <w:t>nts</w:t>
      </w:r>
      <w:r>
        <w:rPr>
          <w:rFonts w:ascii="Arial" w:hAnsi="Arial" w:cs="Arial"/>
          <w:bCs/>
          <w:iCs/>
          <w:snapToGrid w:val="0"/>
          <w:sz w:val="18"/>
          <w:szCs w:val="28"/>
        </w:rPr>
        <w:t>.</w:t>
      </w:r>
    </w:p>
    <w:p w14:paraId="65D4777C" w14:textId="6FF26ABD" w:rsidR="000F4BD1" w:rsidRPr="00930807" w:rsidRDefault="000F4BD1" w:rsidP="00E524F9">
      <w:pPr>
        <w:pStyle w:val="ListParagraph"/>
        <w:widowControl w:val="0"/>
        <w:numPr>
          <w:ilvl w:val="0"/>
          <w:numId w:val="15"/>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All other duties as assigned</w:t>
      </w:r>
    </w:p>
    <w:p w14:paraId="29BBF4F5" w14:textId="77777777" w:rsidR="009208A4" w:rsidRDefault="009208A4">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56AA3568" w14:textId="5ACFC287" w:rsidR="0035040C" w:rsidRPr="00CE5F92" w:rsidRDefault="0035040C">
      <w:pPr>
        <w:rPr>
          <w:rFonts w:ascii="Arial" w:hAnsi="Arial" w:cs="Arial"/>
          <w:iCs/>
          <w:sz w:val="18"/>
          <w:szCs w:val="28"/>
        </w:rPr>
      </w:pPr>
    </w:p>
    <w:p w14:paraId="6F669686" w14:textId="3CAA72D9" w:rsidR="0035040C" w:rsidRDefault="0035040C" w:rsidP="00945FC2">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or ability to </w:t>
      </w:r>
      <w:r w:rsidR="00945FC2" w:rsidRPr="00CE5F92">
        <w:rPr>
          <w:rFonts w:ascii="Arial" w:hAnsi="Arial" w:cs="Arial"/>
          <w:iCs/>
          <w:sz w:val="18"/>
          <w:szCs w:val="28"/>
        </w:rPr>
        <w:t xml:space="preserve">obtain </w:t>
      </w:r>
      <w:r w:rsidRPr="00CE5F92">
        <w:rPr>
          <w:rFonts w:ascii="Arial" w:hAnsi="Arial" w:cs="Arial"/>
          <w:iCs/>
          <w:sz w:val="18"/>
          <w:szCs w:val="28"/>
        </w:rPr>
        <w:t>within 60 days</w:t>
      </w:r>
      <w:r w:rsidR="00945FC2" w:rsidRPr="00CE5F92">
        <w:rPr>
          <w:rFonts w:ascii="Arial" w:hAnsi="Arial" w:cs="Arial"/>
          <w:iCs/>
          <w:sz w:val="18"/>
          <w:szCs w:val="28"/>
        </w:rPr>
        <w:t xml:space="preserve"> of starting employment with </w:t>
      </w:r>
      <w:r w:rsidR="00FF55B8">
        <w:rPr>
          <w:rFonts w:ascii="Arial" w:hAnsi="Arial" w:cs="Arial"/>
          <w:iCs/>
          <w:sz w:val="18"/>
          <w:szCs w:val="28"/>
        </w:rPr>
        <w:t>the Housing Authority of Billings</w:t>
      </w:r>
      <w:r w:rsidRPr="00CE5F92">
        <w:rPr>
          <w:rFonts w:ascii="Arial" w:hAnsi="Arial" w:cs="Arial"/>
          <w:iCs/>
          <w:sz w:val="18"/>
          <w:szCs w:val="28"/>
        </w:rPr>
        <w:t xml:space="preserve">. </w:t>
      </w:r>
    </w:p>
    <w:p w14:paraId="02191B95" w14:textId="77777777" w:rsidR="00EB5430" w:rsidRDefault="00EB5430" w:rsidP="00945FC2">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6BF18681" w14:textId="1264E252" w:rsidR="00E524F9" w:rsidRPr="00E524F9" w:rsidRDefault="00E524F9" w:rsidP="00E524F9">
      <w:pPr>
        <w:pStyle w:val="ListParagraph"/>
        <w:numPr>
          <w:ilvl w:val="0"/>
          <w:numId w:val="13"/>
        </w:numPr>
        <w:rPr>
          <w:rFonts w:ascii="Arial" w:hAnsi="Arial" w:cs="Arial"/>
          <w:iCs/>
          <w:sz w:val="18"/>
          <w:szCs w:val="28"/>
        </w:rPr>
      </w:pPr>
      <w:r>
        <w:rPr>
          <w:rFonts w:ascii="Arial" w:hAnsi="Arial" w:cs="Arial"/>
          <w:iCs/>
          <w:sz w:val="18"/>
          <w:szCs w:val="28"/>
        </w:rPr>
        <w:t>Minimum three</w:t>
      </w:r>
      <w:r w:rsidR="00EB5430">
        <w:rPr>
          <w:rFonts w:ascii="Arial" w:hAnsi="Arial" w:cs="Arial"/>
          <w:iCs/>
          <w:sz w:val="18"/>
          <w:szCs w:val="28"/>
        </w:rPr>
        <w:t xml:space="preserve">-years </w:t>
      </w:r>
      <w:r>
        <w:rPr>
          <w:rFonts w:ascii="Arial" w:hAnsi="Arial" w:cs="Arial"/>
          <w:iCs/>
          <w:sz w:val="18"/>
          <w:szCs w:val="28"/>
        </w:rPr>
        <w:t>of public or private employment</w:t>
      </w:r>
      <w:r w:rsidR="00FF55B8">
        <w:rPr>
          <w:rFonts w:ascii="Arial" w:hAnsi="Arial" w:cs="Arial"/>
          <w:iCs/>
          <w:sz w:val="18"/>
          <w:szCs w:val="28"/>
        </w:rPr>
        <w:t xml:space="preserve"> experience</w:t>
      </w:r>
      <w:r>
        <w:rPr>
          <w:rFonts w:ascii="Arial" w:hAnsi="Arial" w:cs="Arial"/>
          <w:iCs/>
          <w:sz w:val="18"/>
          <w:szCs w:val="28"/>
        </w:rPr>
        <w:t xml:space="preserve"> in administrative office setting. </w:t>
      </w:r>
    </w:p>
    <w:p w14:paraId="2DCD736D" w14:textId="2A969C9C" w:rsidR="00EB5430" w:rsidRDefault="00EB5430" w:rsidP="00945FC2">
      <w:pPr>
        <w:pStyle w:val="ListParagraph"/>
        <w:numPr>
          <w:ilvl w:val="0"/>
          <w:numId w:val="13"/>
        </w:numPr>
        <w:rPr>
          <w:rFonts w:ascii="Arial" w:hAnsi="Arial" w:cs="Arial"/>
          <w:iCs/>
          <w:sz w:val="18"/>
          <w:szCs w:val="28"/>
        </w:rPr>
      </w:pPr>
      <w:r>
        <w:rPr>
          <w:rFonts w:ascii="Arial" w:hAnsi="Arial" w:cs="Arial"/>
          <w:iCs/>
          <w:sz w:val="18"/>
          <w:szCs w:val="28"/>
        </w:rPr>
        <w:t xml:space="preserve">Ability to obtain </w:t>
      </w:r>
      <w:r w:rsidR="00E524F9">
        <w:rPr>
          <w:rFonts w:ascii="Arial" w:hAnsi="Arial" w:cs="Arial"/>
          <w:iCs/>
          <w:sz w:val="18"/>
          <w:szCs w:val="28"/>
        </w:rPr>
        <w:t>Public Housing Administrator</w:t>
      </w:r>
      <w:r w:rsidR="005A6C58">
        <w:rPr>
          <w:rFonts w:ascii="Arial" w:hAnsi="Arial" w:cs="Arial"/>
          <w:iCs/>
          <w:sz w:val="18"/>
          <w:szCs w:val="28"/>
        </w:rPr>
        <w:t xml:space="preserve"> certification</w:t>
      </w:r>
      <w:r>
        <w:rPr>
          <w:rFonts w:ascii="Arial" w:hAnsi="Arial" w:cs="Arial"/>
          <w:iCs/>
          <w:sz w:val="18"/>
          <w:szCs w:val="28"/>
        </w:rPr>
        <w:t xml:space="preserve"> within one-year of employment.  </w:t>
      </w:r>
    </w:p>
    <w:p w14:paraId="6F02CDEF" w14:textId="5F20771D" w:rsidR="00861486" w:rsidRDefault="00861486" w:rsidP="00861486">
      <w:pPr>
        <w:rPr>
          <w:rFonts w:ascii="Arial" w:hAnsi="Arial" w:cs="Arial"/>
          <w:iCs/>
          <w:sz w:val="18"/>
          <w:szCs w:val="28"/>
        </w:rPr>
      </w:pPr>
    </w:p>
    <w:p w14:paraId="7B867A42" w14:textId="710D374D" w:rsidR="00861486" w:rsidRDefault="00861486" w:rsidP="00861486">
      <w:pPr>
        <w:rPr>
          <w:rFonts w:ascii="Arial" w:hAnsi="Arial" w:cs="Arial"/>
          <w:iCs/>
          <w:sz w:val="18"/>
          <w:szCs w:val="28"/>
        </w:rPr>
      </w:pPr>
    </w:p>
    <w:p w14:paraId="230F7298" w14:textId="77777777" w:rsidR="00861486" w:rsidRPr="00861486" w:rsidRDefault="00861486" w:rsidP="00861486">
      <w:pPr>
        <w:rPr>
          <w:rFonts w:ascii="Arial" w:hAnsi="Arial" w:cs="Arial"/>
          <w:iCs/>
          <w:sz w:val="18"/>
          <w:szCs w:val="28"/>
        </w:rPr>
      </w:pPr>
    </w:p>
    <w:p w14:paraId="47E47EBE" w14:textId="281F7A1A" w:rsidR="00A1077C" w:rsidRDefault="00A1077C">
      <w:pPr>
        <w:rPr>
          <w:rFonts w:ascii="Arial" w:hAnsi="Arial" w:cs="Arial"/>
          <w:b/>
          <w:bCs/>
          <w:i/>
          <w:szCs w:val="28"/>
          <w:u w:val="single"/>
        </w:rPr>
      </w:pPr>
    </w:p>
    <w:p w14:paraId="5A9BEFCA" w14:textId="2B4B0900" w:rsidR="008F0D7D" w:rsidRDefault="008F0D7D">
      <w:pPr>
        <w:rPr>
          <w:rFonts w:ascii="Arial" w:hAnsi="Arial" w:cs="Arial"/>
          <w:b/>
          <w:bCs/>
          <w:i/>
          <w:szCs w:val="28"/>
          <w:u w:val="single"/>
        </w:rPr>
      </w:pPr>
    </w:p>
    <w:p w14:paraId="78A51F10" w14:textId="77777777" w:rsidR="008F0D7D" w:rsidRPr="00A1077C" w:rsidRDefault="008F0D7D">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EB5430" w:rsidRDefault="00945FC2" w:rsidP="00EB5430">
      <w:pPr>
        <w:pStyle w:val="ListParagraph"/>
        <w:numPr>
          <w:ilvl w:val="0"/>
          <w:numId w:val="12"/>
        </w:numPr>
        <w:rPr>
          <w:rFonts w:ascii="Arial" w:hAnsi="Arial" w:cs="Arial"/>
          <w:sz w:val="18"/>
          <w:szCs w:val="18"/>
        </w:rPr>
      </w:pPr>
      <w:r>
        <w:rPr>
          <w:rFonts w:ascii="Arial" w:hAnsi="Arial" w:cs="Arial"/>
          <w:sz w:val="18"/>
          <w:szCs w:val="18"/>
        </w:rPr>
        <w:t>Man</w:t>
      </w:r>
      <w:r w:rsidR="00BE1777">
        <w:rPr>
          <w:rFonts w:ascii="Arial" w:hAnsi="Arial" w:cs="Arial"/>
          <w:sz w:val="18"/>
          <w:szCs w:val="18"/>
        </w:rPr>
        <w:t>a</w:t>
      </w:r>
      <w:r>
        <w:rPr>
          <w:rFonts w:ascii="Arial" w:hAnsi="Arial" w:cs="Arial"/>
          <w:sz w:val="18"/>
          <w:szCs w:val="18"/>
        </w:rPr>
        <w:t>ge time and tasks efficiently with limited supervision</w:t>
      </w:r>
      <w:r w:rsidR="00EB5430">
        <w:rPr>
          <w:rFonts w:ascii="Arial" w:hAnsi="Arial" w:cs="Arial"/>
          <w:sz w:val="18"/>
          <w:szCs w:val="18"/>
        </w:rPr>
        <w:t>.</w:t>
      </w:r>
    </w:p>
    <w:p w14:paraId="2B52AB88" w14:textId="2FB37ED7"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1415BAE0" w14:textId="1F045175"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A995D82" w14:textId="3CA7C322"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w:t>
      </w:r>
      <w:r w:rsidR="00292D0A">
        <w:rPr>
          <w:rFonts w:ascii="Arial" w:hAnsi="Arial" w:cs="Arial"/>
          <w:sz w:val="18"/>
          <w:szCs w:val="18"/>
        </w:rPr>
        <w:t xml:space="preserve">and </w:t>
      </w:r>
      <w:r>
        <w:rPr>
          <w:rFonts w:ascii="Arial" w:hAnsi="Arial" w:cs="Arial"/>
          <w:sz w:val="18"/>
          <w:szCs w:val="18"/>
        </w:rPr>
        <w:t>schedules</w:t>
      </w:r>
      <w:r w:rsidR="00292D0A">
        <w:rPr>
          <w:rFonts w:ascii="Arial" w:hAnsi="Arial" w:cs="Arial"/>
          <w:sz w:val="18"/>
          <w:szCs w:val="18"/>
        </w:rPr>
        <w:t>,</w:t>
      </w:r>
      <w:r>
        <w:rPr>
          <w:rFonts w:ascii="Arial" w:hAnsi="Arial" w:cs="Arial"/>
          <w:sz w:val="18"/>
          <w:szCs w:val="18"/>
        </w:rPr>
        <w:t xml:space="preserve"> using grammatically correct English. </w:t>
      </w:r>
    </w:p>
    <w:p w14:paraId="1A59DE83" w14:textId="09E6B2A5" w:rsidR="00A66CFF" w:rsidRDefault="00A66CFF" w:rsidP="00945FC2">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7260183D" w14:textId="46D4643C"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Ability to multi-task effectively. </w:t>
      </w:r>
    </w:p>
    <w:p w14:paraId="5D161D79" w14:textId="49B56831"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4F6AFDAF" w14:textId="44044B8E" w:rsidR="006200FA" w:rsidRDefault="006200FA" w:rsidP="00945FC2">
      <w:pPr>
        <w:pStyle w:val="ListParagraph"/>
        <w:numPr>
          <w:ilvl w:val="0"/>
          <w:numId w:val="12"/>
        </w:numPr>
        <w:rPr>
          <w:rFonts w:ascii="Arial" w:hAnsi="Arial" w:cs="Arial"/>
          <w:sz w:val="18"/>
          <w:szCs w:val="18"/>
        </w:rPr>
      </w:pPr>
      <w:r>
        <w:rPr>
          <w:rFonts w:ascii="Arial" w:hAnsi="Arial" w:cs="Arial"/>
          <w:sz w:val="18"/>
          <w:szCs w:val="18"/>
        </w:rPr>
        <w:t xml:space="preserve">Critical thinking and </w:t>
      </w:r>
      <w:r w:rsidR="009C6006">
        <w:rPr>
          <w:rFonts w:ascii="Arial" w:hAnsi="Arial" w:cs="Arial"/>
          <w:sz w:val="18"/>
          <w:szCs w:val="18"/>
        </w:rPr>
        <w:t>problem-solving</w:t>
      </w:r>
      <w:r>
        <w:rPr>
          <w:rFonts w:ascii="Arial" w:hAnsi="Arial" w:cs="Arial"/>
          <w:sz w:val="18"/>
          <w:szCs w:val="18"/>
        </w:rPr>
        <w:t xml:space="preserve"> skills. </w:t>
      </w:r>
    </w:p>
    <w:p w14:paraId="36603B58" w14:textId="1350E329" w:rsidR="00945FC2" w:rsidRDefault="00945FC2" w:rsidP="00364515">
      <w:pPr>
        <w:rPr>
          <w:rFonts w:ascii="Arial" w:hAnsi="Arial" w:cs="Arial"/>
        </w:rPr>
      </w:pP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44555594" w:rsidR="006B78AA" w:rsidRDefault="006B78AA">
            <w:pPr>
              <w:rPr>
                <w:rFonts w:ascii="Arial" w:hAnsi="Arial" w:cs="Arial"/>
                <w:sz w:val="18"/>
              </w:rPr>
            </w:pPr>
            <w:r>
              <w:rPr>
                <w:rFonts w:ascii="Arial" w:hAnsi="Arial" w:cs="Arial"/>
                <w:sz w:val="18"/>
              </w:rPr>
              <w:t xml:space="preserve">Close &amp; distant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65D191D6" w14:textId="13315689" w:rsidR="0077082E" w:rsidRDefault="0077082E" w:rsidP="0077082E">
            <w:pPr>
              <w:rPr>
                <w:rFonts w:ascii="Arial" w:hAnsi="Arial" w:cs="Arial"/>
                <w:sz w:val="18"/>
              </w:rPr>
            </w:pPr>
            <w:r>
              <w:rPr>
                <w:rFonts w:ascii="Arial" w:hAnsi="Arial" w:cs="Arial"/>
                <w:sz w:val="18"/>
              </w:rPr>
              <w:t>Walking</w:t>
            </w:r>
          </w:p>
          <w:p w14:paraId="33D49FB3" w14:textId="77777777" w:rsidR="0077082E" w:rsidRDefault="0077082E" w:rsidP="0077082E">
            <w:pPr>
              <w:rPr>
                <w:rFonts w:ascii="Arial" w:hAnsi="Arial" w:cs="Arial"/>
                <w:sz w:val="18"/>
              </w:rPr>
            </w:pPr>
            <w:r>
              <w:rPr>
                <w:rFonts w:ascii="Arial" w:hAnsi="Arial" w:cs="Arial"/>
                <w:sz w:val="18"/>
              </w:rPr>
              <w:t xml:space="preserve">Standing </w:t>
            </w:r>
          </w:p>
          <w:p w14:paraId="596B9BCA" w14:textId="3B08DBF9" w:rsidR="0077082E" w:rsidRPr="0077082E" w:rsidRDefault="0077082E" w:rsidP="0077082E">
            <w:pPr>
              <w:rPr>
                <w:rFonts w:ascii="Arial" w:hAnsi="Arial" w:cs="Arial"/>
                <w:sz w:val="18"/>
              </w:rPr>
            </w:pPr>
            <w:r>
              <w:rPr>
                <w:rFonts w:ascii="Arial" w:hAnsi="Arial" w:cs="Arial"/>
                <w:sz w:val="18"/>
              </w:rPr>
              <w:t>Reaching</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10448CCC" w14:textId="68420385" w:rsidR="006B78AA" w:rsidRDefault="00AE1B88">
            <w:pPr>
              <w:rPr>
                <w:rFonts w:ascii="Arial" w:hAnsi="Arial" w:cs="Arial"/>
                <w:sz w:val="18"/>
              </w:rPr>
            </w:pPr>
            <w:r>
              <w:rPr>
                <w:rFonts w:ascii="Arial" w:hAnsi="Arial" w:cs="Arial"/>
                <w:sz w:val="18"/>
              </w:rPr>
              <w:t>Lift up to 10 pounds</w:t>
            </w:r>
          </w:p>
        </w:tc>
      </w:tr>
    </w:tbl>
    <w:p w14:paraId="001E80D3" w14:textId="77777777" w:rsidR="006B78AA" w:rsidRPr="00A1077C" w:rsidRDefault="006B78AA">
      <w:pPr>
        <w:rPr>
          <w:rFonts w:ascii="Arial" w:hAnsi="Arial" w:cs="Arial"/>
          <w:sz w:val="18"/>
        </w:rPr>
      </w:pPr>
    </w:p>
    <w:p w14:paraId="790A6B1F" w14:textId="77777777" w:rsidR="00A1077C" w:rsidRPr="00A1077C" w:rsidRDefault="00A1077C">
      <w:pPr>
        <w:rPr>
          <w:rFonts w:ascii="Arial" w:hAnsi="Arial" w:cs="Arial"/>
          <w:sz w:val="18"/>
        </w:rPr>
      </w:pPr>
    </w:p>
    <w:p w14:paraId="1FBC6BAA" w14:textId="421EF438" w:rsidR="00A1077C" w:rsidRPr="00A1077C" w:rsidRDefault="001F0125" w:rsidP="00A1077C">
      <w:pPr>
        <w:rPr>
          <w:rFonts w:ascii="Arial" w:hAnsi="Arial" w:cs="Arial"/>
          <w:sz w:val="16"/>
        </w:rPr>
      </w:pPr>
      <w:r>
        <w:rPr>
          <w:rFonts w:ascii="Arial" w:hAnsi="Arial" w:cs="Arial"/>
          <w:b/>
          <w:sz w:val="18"/>
        </w:rPr>
        <w:t>HomeFront</w:t>
      </w:r>
      <w:r w:rsidR="006B78AA">
        <w:rPr>
          <w:rFonts w:ascii="Arial" w:hAnsi="Arial" w:cs="Arial"/>
          <w:b/>
          <w:sz w:val="18"/>
        </w:rPr>
        <w:t xml:space="preserve">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45B6EAD4"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1F0125">
        <w:rPr>
          <w:rFonts w:ascii="Arial" w:hAnsi="Arial" w:cs="Arial"/>
          <w:bCs/>
          <w:i/>
          <w:sz w:val="20"/>
          <w:szCs w:val="20"/>
        </w:rPr>
        <w:t>HomeFront</w:t>
      </w:r>
      <w:r w:rsidRPr="00A1077C">
        <w:rPr>
          <w:rFonts w:ascii="Arial" w:hAnsi="Arial" w:cs="Arial"/>
          <w:i/>
          <w:sz w:val="20"/>
          <w:szCs w:val="20"/>
        </w:rPr>
        <w:t xml:space="preserve"> 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BC3F" w14:textId="77777777" w:rsidR="00E96F6C" w:rsidRDefault="00E96F6C" w:rsidP="00A1077C">
      <w:r>
        <w:separator/>
      </w:r>
    </w:p>
  </w:endnote>
  <w:endnote w:type="continuationSeparator" w:id="0">
    <w:p w14:paraId="738B6613" w14:textId="77777777" w:rsidR="00E96F6C" w:rsidRDefault="00E96F6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3765" w14:textId="77777777" w:rsidR="00E96F6C" w:rsidRDefault="00E96F6C" w:rsidP="00A1077C">
      <w:r>
        <w:separator/>
      </w:r>
    </w:p>
  </w:footnote>
  <w:footnote w:type="continuationSeparator" w:id="0">
    <w:p w14:paraId="0C7952AA" w14:textId="77777777" w:rsidR="00E96F6C" w:rsidRDefault="00E96F6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D8E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45A08"/>
    <w:multiLevelType w:val="hybridMultilevel"/>
    <w:tmpl w:val="D42A08BA"/>
    <w:lvl w:ilvl="0" w:tplc="083E8672">
      <w:start w:val="1"/>
      <w:numFmt w:val="decimal"/>
      <w:lvlText w:val="%1."/>
      <w:lvlJc w:val="left"/>
      <w:pPr>
        <w:ind w:left="720" w:hanging="360"/>
      </w:pPr>
      <w:rPr>
        <w:b w:val="0"/>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520978">
    <w:abstractNumId w:val="16"/>
  </w:num>
  <w:num w:numId="2" w16cid:durableId="1369376321">
    <w:abstractNumId w:val="11"/>
  </w:num>
  <w:num w:numId="3" w16cid:durableId="1553734049">
    <w:abstractNumId w:val="8"/>
  </w:num>
  <w:num w:numId="4" w16cid:durableId="1002968365">
    <w:abstractNumId w:val="9"/>
  </w:num>
  <w:num w:numId="5" w16cid:durableId="1266422889">
    <w:abstractNumId w:val="17"/>
  </w:num>
  <w:num w:numId="6" w16cid:durableId="508256288">
    <w:abstractNumId w:val="7"/>
  </w:num>
  <w:num w:numId="7" w16cid:durableId="412359446">
    <w:abstractNumId w:val="1"/>
  </w:num>
  <w:num w:numId="8" w16cid:durableId="141503260">
    <w:abstractNumId w:val="4"/>
  </w:num>
  <w:num w:numId="9" w16cid:durableId="1587884964">
    <w:abstractNumId w:val="0"/>
  </w:num>
  <w:num w:numId="10" w16cid:durableId="906300984">
    <w:abstractNumId w:val="14"/>
  </w:num>
  <w:num w:numId="11" w16cid:durableId="925264015">
    <w:abstractNumId w:val="5"/>
  </w:num>
  <w:num w:numId="12" w16cid:durableId="2031645176">
    <w:abstractNumId w:val="3"/>
  </w:num>
  <w:num w:numId="13" w16cid:durableId="773402015">
    <w:abstractNumId w:val="13"/>
  </w:num>
  <w:num w:numId="14" w16cid:durableId="1600064725">
    <w:abstractNumId w:val="12"/>
  </w:num>
  <w:num w:numId="15" w16cid:durableId="1760104603">
    <w:abstractNumId w:val="2"/>
  </w:num>
  <w:num w:numId="16" w16cid:durableId="1379864520">
    <w:abstractNumId w:val="10"/>
  </w:num>
  <w:num w:numId="17" w16cid:durableId="43482245">
    <w:abstractNumId w:val="15"/>
  </w:num>
  <w:num w:numId="18" w16cid:durableId="1563522942">
    <w:abstractNumId w:val="6"/>
  </w:num>
  <w:num w:numId="19" w16cid:durableId="1882009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475F9"/>
    <w:rsid w:val="00096E48"/>
    <w:rsid w:val="000F4BD1"/>
    <w:rsid w:val="001B7CE6"/>
    <w:rsid w:val="001F0125"/>
    <w:rsid w:val="00205EDC"/>
    <w:rsid w:val="002756BD"/>
    <w:rsid w:val="002763BA"/>
    <w:rsid w:val="00277CFC"/>
    <w:rsid w:val="00292D0A"/>
    <w:rsid w:val="002B4A02"/>
    <w:rsid w:val="002C07BA"/>
    <w:rsid w:val="002C5CDC"/>
    <w:rsid w:val="002D0BC7"/>
    <w:rsid w:val="002F25BD"/>
    <w:rsid w:val="00304C32"/>
    <w:rsid w:val="0033546E"/>
    <w:rsid w:val="0035040C"/>
    <w:rsid w:val="00352C77"/>
    <w:rsid w:val="00363629"/>
    <w:rsid w:val="00364515"/>
    <w:rsid w:val="0036526B"/>
    <w:rsid w:val="00381CB5"/>
    <w:rsid w:val="0039407C"/>
    <w:rsid w:val="003E2CEB"/>
    <w:rsid w:val="00406FC1"/>
    <w:rsid w:val="00415473"/>
    <w:rsid w:val="00466B62"/>
    <w:rsid w:val="004B194A"/>
    <w:rsid w:val="0054722A"/>
    <w:rsid w:val="005A6C58"/>
    <w:rsid w:val="006200FA"/>
    <w:rsid w:val="00636AAE"/>
    <w:rsid w:val="00655675"/>
    <w:rsid w:val="0066450C"/>
    <w:rsid w:val="006A468B"/>
    <w:rsid w:val="006B78AA"/>
    <w:rsid w:val="006B7DB4"/>
    <w:rsid w:val="007125EC"/>
    <w:rsid w:val="0077082E"/>
    <w:rsid w:val="007A13BF"/>
    <w:rsid w:val="007F2116"/>
    <w:rsid w:val="007F73E5"/>
    <w:rsid w:val="008139CC"/>
    <w:rsid w:val="00861486"/>
    <w:rsid w:val="008A255B"/>
    <w:rsid w:val="008C4DA5"/>
    <w:rsid w:val="008F0D7D"/>
    <w:rsid w:val="009208A4"/>
    <w:rsid w:val="00930807"/>
    <w:rsid w:val="00932C89"/>
    <w:rsid w:val="00945FC2"/>
    <w:rsid w:val="009C6006"/>
    <w:rsid w:val="00A1077C"/>
    <w:rsid w:val="00A276BE"/>
    <w:rsid w:val="00A540E9"/>
    <w:rsid w:val="00A56384"/>
    <w:rsid w:val="00A66CFF"/>
    <w:rsid w:val="00AE1B88"/>
    <w:rsid w:val="00B12407"/>
    <w:rsid w:val="00B51EEE"/>
    <w:rsid w:val="00B5795B"/>
    <w:rsid w:val="00B65E0B"/>
    <w:rsid w:val="00BA30A5"/>
    <w:rsid w:val="00BB2201"/>
    <w:rsid w:val="00BE1777"/>
    <w:rsid w:val="00C36CED"/>
    <w:rsid w:val="00C54FDB"/>
    <w:rsid w:val="00C57509"/>
    <w:rsid w:val="00C757FC"/>
    <w:rsid w:val="00C96FD0"/>
    <w:rsid w:val="00CB000B"/>
    <w:rsid w:val="00CD1F7B"/>
    <w:rsid w:val="00CE5F92"/>
    <w:rsid w:val="00D46160"/>
    <w:rsid w:val="00D56C48"/>
    <w:rsid w:val="00D8611C"/>
    <w:rsid w:val="00DC0BC8"/>
    <w:rsid w:val="00E17D56"/>
    <w:rsid w:val="00E31F32"/>
    <w:rsid w:val="00E524F9"/>
    <w:rsid w:val="00E96F6C"/>
    <w:rsid w:val="00EB2624"/>
    <w:rsid w:val="00EB5430"/>
    <w:rsid w:val="00F66ABD"/>
    <w:rsid w:val="00F83651"/>
    <w:rsid w:val="00FA6085"/>
    <w:rsid w:val="00FD17BE"/>
    <w:rsid w:val="00FF55B8"/>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4107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Jessica Moorehead</cp:lastModifiedBy>
  <cp:revision>2</cp:revision>
  <cp:lastPrinted>2016-11-11T17:53:00Z</cp:lastPrinted>
  <dcterms:created xsi:type="dcterms:W3CDTF">2023-08-08T13:33:00Z</dcterms:created>
  <dcterms:modified xsi:type="dcterms:W3CDTF">2023-08-08T13:33:00Z</dcterms:modified>
</cp:coreProperties>
</file>