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2958" w14:textId="4E4E03F2" w:rsidR="000F7174" w:rsidRPr="0018430E" w:rsidRDefault="00B0223A" w:rsidP="0018430E">
      <w:pPr>
        <w:spacing w:after="0"/>
        <w:jc w:val="center"/>
        <w:rPr>
          <w:sz w:val="24"/>
          <w:szCs w:val="24"/>
        </w:rPr>
      </w:pPr>
      <w:r>
        <w:rPr>
          <w:sz w:val="24"/>
          <w:szCs w:val="24"/>
        </w:rPr>
        <w:t>HOUSING AUTHORITY OF BILLIN</w:t>
      </w:r>
      <w:r w:rsidR="00FE02B4">
        <w:rPr>
          <w:sz w:val="24"/>
          <w:szCs w:val="24"/>
        </w:rPr>
        <w:t>G</w:t>
      </w:r>
      <w:r>
        <w:rPr>
          <w:sz w:val="24"/>
          <w:szCs w:val="24"/>
        </w:rPr>
        <w:t>S</w:t>
      </w:r>
    </w:p>
    <w:p w14:paraId="0CC21938" w14:textId="42503DEE" w:rsidR="0018430E" w:rsidRDefault="0018430E" w:rsidP="0018430E">
      <w:pPr>
        <w:spacing w:after="0"/>
        <w:jc w:val="center"/>
        <w:rPr>
          <w:sz w:val="24"/>
          <w:szCs w:val="24"/>
        </w:rPr>
      </w:pPr>
      <w:r w:rsidRPr="0018430E">
        <w:rPr>
          <w:sz w:val="24"/>
          <w:szCs w:val="24"/>
        </w:rPr>
        <w:t>MEETING OF THE BOARD OF COMMISSIONERS</w:t>
      </w:r>
    </w:p>
    <w:p w14:paraId="0D4E43C0" w14:textId="4085A495" w:rsidR="0018430E" w:rsidRDefault="008619CE" w:rsidP="00746C70">
      <w:pPr>
        <w:spacing w:after="0"/>
        <w:jc w:val="center"/>
        <w:rPr>
          <w:sz w:val="24"/>
          <w:szCs w:val="24"/>
        </w:rPr>
      </w:pPr>
      <w:r>
        <w:rPr>
          <w:sz w:val="24"/>
          <w:szCs w:val="24"/>
        </w:rPr>
        <w:t>JUNE 29</w:t>
      </w:r>
      <w:r w:rsidR="00F04F78" w:rsidRPr="00F04F78">
        <w:rPr>
          <w:sz w:val="24"/>
          <w:szCs w:val="24"/>
          <w:vertAlign w:val="superscript"/>
        </w:rPr>
        <w:t>th</w:t>
      </w:r>
      <w:r w:rsidR="00292ECC">
        <w:rPr>
          <w:sz w:val="24"/>
          <w:szCs w:val="24"/>
        </w:rPr>
        <w:t xml:space="preserve">, </w:t>
      </w:r>
      <w:r w:rsidR="00123EFA">
        <w:rPr>
          <w:sz w:val="24"/>
          <w:szCs w:val="24"/>
        </w:rPr>
        <w:t>2022,</w:t>
      </w:r>
      <w:r w:rsidR="00AB3E46">
        <w:rPr>
          <w:sz w:val="24"/>
          <w:szCs w:val="24"/>
        </w:rPr>
        <w:t xml:space="preserve"> </w:t>
      </w:r>
      <w:r w:rsidR="00973379">
        <w:rPr>
          <w:sz w:val="24"/>
          <w:szCs w:val="24"/>
        </w:rPr>
        <w:t xml:space="preserve">AT </w:t>
      </w:r>
      <w:r w:rsidR="00AB3E46">
        <w:rPr>
          <w:sz w:val="24"/>
          <w:szCs w:val="24"/>
        </w:rPr>
        <w:t>1</w:t>
      </w:r>
      <w:r w:rsidR="004215A4">
        <w:rPr>
          <w:sz w:val="24"/>
          <w:szCs w:val="24"/>
        </w:rPr>
        <w:t>2</w:t>
      </w:r>
      <w:r w:rsidR="00AB3E46">
        <w:rPr>
          <w:sz w:val="24"/>
          <w:szCs w:val="24"/>
        </w:rPr>
        <w:t>:00PM</w:t>
      </w:r>
    </w:p>
    <w:p w14:paraId="5A255A4C" w14:textId="423D6CF4" w:rsidR="0018430E" w:rsidRPr="00DA1A06" w:rsidRDefault="00123EFA" w:rsidP="00FE02A2">
      <w:pPr>
        <w:spacing w:after="0"/>
        <w:jc w:val="center"/>
        <w:rPr>
          <w:sz w:val="24"/>
          <w:szCs w:val="24"/>
        </w:rPr>
      </w:pPr>
      <w:r>
        <w:rPr>
          <w:sz w:val="24"/>
          <w:szCs w:val="24"/>
        </w:rPr>
        <w:t>2415 FIRST AVENUE NORTH, BILLINGS, MT 59101</w:t>
      </w:r>
    </w:p>
    <w:p w14:paraId="660609BF" w14:textId="77777777" w:rsidR="0018430E" w:rsidRDefault="0018430E" w:rsidP="0018430E">
      <w:pPr>
        <w:spacing w:after="0"/>
      </w:pPr>
      <w:r>
        <w:tab/>
      </w:r>
      <w:r>
        <w:tab/>
      </w:r>
      <w:r>
        <w:tab/>
      </w:r>
      <w:r>
        <w:tab/>
      </w:r>
    </w:p>
    <w:p w14:paraId="121A2FFD" w14:textId="1EE71D4B" w:rsidR="00C66C2F" w:rsidRDefault="0018430E" w:rsidP="00626365">
      <w:pPr>
        <w:spacing w:after="0"/>
      </w:pPr>
      <w:r>
        <w:t xml:space="preserve">Commissioner </w:t>
      </w:r>
      <w:r w:rsidR="008E7611">
        <w:t>B</w:t>
      </w:r>
      <w:r w:rsidR="00F04F78">
        <w:t>oos</w:t>
      </w:r>
      <w:r>
        <w:tab/>
      </w:r>
      <w:r>
        <w:tab/>
      </w:r>
      <w:r>
        <w:tab/>
        <w:t>Patti Webster</w:t>
      </w:r>
      <w:r w:rsidR="00123EFA">
        <w:t xml:space="preserve"> </w:t>
      </w:r>
      <w:r w:rsidR="009E23E2">
        <w:tab/>
      </w:r>
      <w:r w:rsidR="009E23E2">
        <w:tab/>
      </w:r>
      <w:r w:rsidR="00FB572F">
        <w:tab/>
        <w:t>Public:</w:t>
      </w:r>
      <w:r w:rsidR="00292ECC">
        <w:t xml:space="preserve"> </w:t>
      </w:r>
    </w:p>
    <w:p w14:paraId="3CC7B805" w14:textId="638B1DAB" w:rsidR="002B5676" w:rsidRPr="00C66C2F" w:rsidRDefault="00A658A6" w:rsidP="00C66C2F">
      <w:pPr>
        <w:tabs>
          <w:tab w:val="left" w:pos="720"/>
          <w:tab w:val="left" w:pos="1440"/>
          <w:tab w:val="left" w:pos="2160"/>
          <w:tab w:val="left" w:pos="2880"/>
          <w:tab w:val="left" w:pos="3600"/>
          <w:tab w:val="left" w:pos="4320"/>
          <w:tab w:val="left" w:pos="5040"/>
          <w:tab w:val="left" w:pos="5760"/>
          <w:tab w:val="left" w:pos="6480"/>
          <w:tab w:val="left" w:pos="7170"/>
        </w:tabs>
        <w:spacing w:after="0"/>
      </w:pPr>
      <w:r w:rsidRPr="00C66C2F">
        <w:t xml:space="preserve">Commissioner </w:t>
      </w:r>
      <w:r w:rsidR="00F04F78">
        <w:t>Reno</w:t>
      </w:r>
      <w:r w:rsidR="006D248B" w:rsidRPr="00C66C2F">
        <w:tab/>
      </w:r>
      <w:r w:rsidR="0018430E" w:rsidRPr="00C66C2F">
        <w:tab/>
      </w:r>
      <w:r w:rsidR="0018430E" w:rsidRPr="00C66C2F">
        <w:tab/>
      </w:r>
      <w:r w:rsidR="006D248B" w:rsidRPr="00C66C2F">
        <w:t>Kyle Trafton</w:t>
      </w:r>
      <w:r w:rsidR="0018430E" w:rsidRPr="00C66C2F">
        <w:tab/>
      </w:r>
      <w:r w:rsidR="0018430E" w:rsidRPr="00C66C2F">
        <w:tab/>
      </w:r>
      <w:r w:rsidR="0018430E" w:rsidRPr="00C66C2F">
        <w:tab/>
      </w:r>
      <w:r w:rsidR="00F478D4">
        <w:t xml:space="preserve"> </w:t>
      </w:r>
      <w:r w:rsidR="00DA1A06">
        <w:t xml:space="preserve"> </w:t>
      </w:r>
    </w:p>
    <w:p w14:paraId="54EB5B1A" w14:textId="6598C15C" w:rsidR="0018430E" w:rsidRDefault="006D248B" w:rsidP="00E3046E">
      <w:pPr>
        <w:tabs>
          <w:tab w:val="left" w:pos="3600"/>
        </w:tabs>
        <w:spacing w:after="0"/>
      </w:pPr>
      <w:r>
        <w:t xml:space="preserve">Commissioner </w:t>
      </w:r>
      <w:r w:rsidR="00F04F78">
        <w:t>Burton</w:t>
      </w:r>
      <w:r w:rsidR="001672F1">
        <w:tab/>
      </w:r>
      <w:r w:rsidR="00DA1A06">
        <w:t>Helen Verhasselt</w:t>
      </w:r>
      <w:r w:rsidR="00A925D7">
        <w:tab/>
      </w:r>
      <w:r w:rsidR="00A925D7">
        <w:tab/>
        <w:t xml:space="preserve"> </w:t>
      </w:r>
      <w:r w:rsidR="00F467DB">
        <w:t xml:space="preserve"> </w:t>
      </w:r>
    </w:p>
    <w:p w14:paraId="06CEB902" w14:textId="31DA6E47" w:rsidR="004215A4" w:rsidRDefault="006D248B" w:rsidP="00123EFA">
      <w:pPr>
        <w:tabs>
          <w:tab w:val="left" w:pos="3581"/>
          <w:tab w:val="left" w:pos="3675"/>
        </w:tabs>
        <w:spacing w:after="0"/>
      </w:pPr>
      <w:r>
        <w:t xml:space="preserve">Commissioner </w:t>
      </w:r>
      <w:r w:rsidR="00F04F78">
        <w:t>Herman</w:t>
      </w:r>
      <w:r w:rsidR="00710FA4">
        <w:t xml:space="preserve">                           </w:t>
      </w:r>
      <w:r w:rsidR="00DA1A06">
        <w:t xml:space="preserve"> </w:t>
      </w:r>
      <w:r w:rsidR="00C534F4">
        <w:t xml:space="preserve"> </w:t>
      </w:r>
      <w:r w:rsidR="004215A4">
        <w:tab/>
      </w:r>
      <w:r w:rsidR="004215A4">
        <w:tab/>
      </w:r>
    </w:p>
    <w:p w14:paraId="5BC6C87F" w14:textId="6207BE12" w:rsidR="00123EFA" w:rsidRDefault="004215A4" w:rsidP="00123EFA">
      <w:pPr>
        <w:tabs>
          <w:tab w:val="left" w:pos="3581"/>
        </w:tabs>
        <w:spacing w:after="0"/>
      </w:pPr>
      <w:r>
        <w:t>Commissioner</w:t>
      </w:r>
      <w:r w:rsidR="00F478D4">
        <w:t xml:space="preserve"> Hammer</w:t>
      </w:r>
      <w:r w:rsidR="00123EFA">
        <w:tab/>
        <w:t xml:space="preserve"> </w:t>
      </w:r>
    </w:p>
    <w:p w14:paraId="49A71457" w14:textId="409F239B" w:rsidR="00123EFA" w:rsidRDefault="00123EFA" w:rsidP="00123EFA">
      <w:pPr>
        <w:tabs>
          <w:tab w:val="left" w:pos="3581"/>
        </w:tabs>
        <w:spacing w:after="0"/>
      </w:pPr>
      <w:r>
        <w:t>Commissioner Crawford</w:t>
      </w:r>
      <w:r>
        <w:tab/>
      </w:r>
    </w:p>
    <w:p w14:paraId="0E618039" w14:textId="227A15B2" w:rsidR="002447D7" w:rsidRDefault="00F478D4" w:rsidP="00123EFA">
      <w:pPr>
        <w:tabs>
          <w:tab w:val="left" w:pos="3556"/>
          <w:tab w:val="left" w:pos="3600"/>
          <w:tab w:val="left" w:pos="3675"/>
        </w:tabs>
        <w:spacing w:after="0"/>
      </w:pPr>
      <w:r>
        <w:t xml:space="preserve"> </w:t>
      </w:r>
      <w:r w:rsidR="00123EFA">
        <w:tab/>
      </w:r>
      <w:r w:rsidR="00123EFA">
        <w:tab/>
      </w:r>
      <w:r w:rsidR="00BB4EFC">
        <w:tab/>
      </w:r>
      <w:r w:rsidR="00A925D7">
        <w:tab/>
      </w:r>
      <w:r w:rsidR="00A925D7">
        <w:tab/>
      </w:r>
      <w:r w:rsidR="00A925D7">
        <w:tab/>
      </w:r>
      <w:r w:rsidR="00A925D7">
        <w:tab/>
      </w:r>
    </w:p>
    <w:p w14:paraId="2D5444C0" w14:textId="4B1FC6DB" w:rsidR="00123EFA" w:rsidRDefault="00A925D7" w:rsidP="009E23E2">
      <w:pPr>
        <w:tabs>
          <w:tab w:val="left" w:pos="6525"/>
        </w:tabs>
        <w:spacing w:after="0"/>
      </w:pPr>
      <w:r>
        <w:t xml:space="preserve">                                                                     </w:t>
      </w:r>
      <w:r w:rsidR="00123EFA">
        <w:tab/>
      </w:r>
      <w:r w:rsidR="00123EFA">
        <w:tab/>
      </w:r>
    </w:p>
    <w:p w14:paraId="0C13F40A" w14:textId="4F516E7F" w:rsidR="007D12A4" w:rsidRDefault="00A925D7" w:rsidP="00123EFA">
      <w:pPr>
        <w:tabs>
          <w:tab w:val="left" w:pos="6525"/>
        </w:tabs>
        <w:spacing w:after="0"/>
      </w:pPr>
      <w:r>
        <w:t xml:space="preserve">                 </w:t>
      </w:r>
    </w:p>
    <w:p w14:paraId="780BB328" w14:textId="77777777" w:rsidR="008159D9" w:rsidRDefault="008159D9" w:rsidP="00986D3D">
      <w:pPr>
        <w:pStyle w:val="ListParagraph"/>
        <w:numPr>
          <w:ilvl w:val="0"/>
          <w:numId w:val="1"/>
        </w:numPr>
        <w:spacing w:after="0"/>
        <w:rPr>
          <w:b/>
        </w:rPr>
      </w:pPr>
      <w:r w:rsidRPr="008159D9">
        <w:rPr>
          <w:b/>
        </w:rPr>
        <w:t xml:space="preserve">Call to </w:t>
      </w:r>
      <w:r w:rsidR="00D56AF1">
        <w:rPr>
          <w:b/>
        </w:rPr>
        <w:t>O</w:t>
      </w:r>
      <w:r w:rsidRPr="008159D9">
        <w:rPr>
          <w:b/>
        </w:rPr>
        <w:t>rder and Determination of a Quorum</w:t>
      </w:r>
    </w:p>
    <w:p w14:paraId="73E50655" w14:textId="6A08B2FA" w:rsidR="00563E96" w:rsidRDefault="00764544" w:rsidP="00005547">
      <w:pPr>
        <w:pStyle w:val="ListParagraph"/>
        <w:numPr>
          <w:ilvl w:val="0"/>
          <w:numId w:val="2"/>
        </w:numPr>
        <w:spacing w:after="0"/>
        <w:ind w:left="1080"/>
      </w:pPr>
      <w:r>
        <w:t xml:space="preserve">Board </w:t>
      </w:r>
      <w:r w:rsidR="00E31279">
        <w:t>Chair</w:t>
      </w:r>
      <w:r w:rsidR="00541EAD">
        <w:t>person</w:t>
      </w:r>
      <w:r>
        <w:t xml:space="preserve"> </w:t>
      </w:r>
      <w:r w:rsidR="00541EAD">
        <w:t>B</w:t>
      </w:r>
      <w:r w:rsidR="00F04F78">
        <w:t>oos</w:t>
      </w:r>
      <w:r w:rsidR="005D5FAD">
        <w:t xml:space="preserve"> </w:t>
      </w:r>
      <w:r w:rsidR="00563E96">
        <w:t>called the regular meeting of the Board of Commissioners to order at 12</w:t>
      </w:r>
      <w:r w:rsidR="00E3046E">
        <w:t>:</w:t>
      </w:r>
      <w:r w:rsidR="000D5B21">
        <w:t>0</w:t>
      </w:r>
      <w:r w:rsidR="008619CE">
        <w:t>7</w:t>
      </w:r>
      <w:r w:rsidR="00563E96">
        <w:t xml:space="preserve"> </w:t>
      </w:r>
      <w:r w:rsidR="00836787">
        <w:t xml:space="preserve">PM. </w:t>
      </w:r>
    </w:p>
    <w:p w14:paraId="4F5C088E" w14:textId="068E02F3" w:rsidR="00563E96" w:rsidRDefault="00F478D4" w:rsidP="00005547">
      <w:pPr>
        <w:pStyle w:val="ListParagraph"/>
        <w:numPr>
          <w:ilvl w:val="0"/>
          <w:numId w:val="2"/>
        </w:numPr>
        <w:spacing w:after="0"/>
        <w:ind w:left="1080"/>
      </w:pPr>
      <w:r>
        <w:t xml:space="preserve">Commissioner </w:t>
      </w:r>
      <w:proofErr w:type="spellStart"/>
      <w:r w:rsidR="00F04F78">
        <w:t>Tusi</w:t>
      </w:r>
      <w:proofErr w:type="spellEnd"/>
      <w:r w:rsidR="00123EFA">
        <w:t xml:space="preserve"> </w:t>
      </w:r>
      <w:r>
        <w:t>was not in attendance</w:t>
      </w:r>
      <w:r w:rsidR="005F0B0C">
        <w:t xml:space="preserve">. </w:t>
      </w:r>
      <w:r w:rsidR="00563E96">
        <w:t>There was determined to be a Quorum.</w:t>
      </w:r>
    </w:p>
    <w:p w14:paraId="18C103A8" w14:textId="77777777" w:rsidR="008159D9" w:rsidRPr="00A0609D" w:rsidRDefault="008159D9" w:rsidP="00A0609D">
      <w:pPr>
        <w:spacing w:after="0"/>
        <w:rPr>
          <w:b/>
        </w:rPr>
      </w:pPr>
    </w:p>
    <w:p w14:paraId="3FB6163A" w14:textId="77777777" w:rsidR="008159D9" w:rsidRDefault="008159D9" w:rsidP="00986D3D">
      <w:pPr>
        <w:pStyle w:val="ListParagraph"/>
        <w:numPr>
          <w:ilvl w:val="0"/>
          <w:numId w:val="1"/>
        </w:numPr>
        <w:spacing w:after="0"/>
        <w:rPr>
          <w:b/>
        </w:rPr>
      </w:pPr>
      <w:r w:rsidRPr="008159D9">
        <w:rPr>
          <w:b/>
        </w:rPr>
        <w:t>Public Participation</w:t>
      </w:r>
    </w:p>
    <w:p w14:paraId="67F8E7E7" w14:textId="6A9287AB" w:rsidR="00BB4EFC" w:rsidRDefault="00F04F78" w:rsidP="007851EF">
      <w:pPr>
        <w:pStyle w:val="ListParagraph"/>
        <w:numPr>
          <w:ilvl w:val="0"/>
          <w:numId w:val="6"/>
        </w:numPr>
        <w:spacing w:after="0"/>
        <w:ind w:left="1080"/>
        <w:rPr>
          <w:bCs/>
        </w:rPr>
      </w:pPr>
      <w:r>
        <w:rPr>
          <w:bCs/>
        </w:rPr>
        <w:t xml:space="preserve">No public participation. </w:t>
      </w:r>
    </w:p>
    <w:p w14:paraId="126B99DE" w14:textId="77777777" w:rsidR="00F04F78" w:rsidRPr="00F04F78" w:rsidRDefault="00F04F78" w:rsidP="00F04F78">
      <w:pPr>
        <w:pStyle w:val="ListParagraph"/>
        <w:spacing w:after="0"/>
        <w:ind w:left="1080"/>
        <w:rPr>
          <w:bCs/>
        </w:rPr>
      </w:pPr>
    </w:p>
    <w:p w14:paraId="1E771447" w14:textId="4917F852" w:rsidR="008159D9" w:rsidRPr="006D248B" w:rsidRDefault="008159D9" w:rsidP="00986D3D">
      <w:pPr>
        <w:pStyle w:val="ListParagraph"/>
        <w:numPr>
          <w:ilvl w:val="0"/>
          <w:numId w:val="1"/>
        </w:numPr>
        <w:spacing w:after="0"/>
        <w:rPr>
          <w:b/>
        </w:rPr>
      </w:pPr>
      <w:r w:rsidRPr="008159D9">
        <w:rPr>
          <w:b/>
        </w:rPr>
        <w:t xml:space="preserve">Approval of the </w:t>
      </w:r>
      <w:r w:rsidR="00334F67">
        <w:rPr>
          <w:b/>
        </w:rPr>
        <w:t>Consent Agenda</w:t>
      </w:r>
    </w:p>
    <w:p w14:paraId="1400590D" w14:textId="3E3F7ED3" w:rsidR="00334F67" w:rsidRDefault="00764544" w:rsidP="00005547">
      <w:pPr>
        <w:pStyle w:val="ListParagraph"/>
        <w:numPr>
          <w:ilvl w:val="0"/>
          <w:numId w:val="3"/>
        </w:numPr>
        <w:spacing w:after="0"/>
      </w:pPr>
      <w:r>
        <w:t>Chair</w:t>
      </w:r>
      <w:r w:rsidR="00541EAD">
        <w:t>person B</w:t>
      </w:r>
      <w:r w:rsidR="00982739">
        <w:t>oos</w:t>
      </w:r>
      <w:r w:rsidR="00BB4EFC">
        <w:t xml:space="preserve"> </w:t>
      </w:r>
      <w:r w:rsidR="00C32338">
        <w:t>present</w:t>
      </w:r>
      <w:r w:rsidR="00334F67">
        <w:t xml:space="preserve">ed </w:t>
      </w:r>
      <w:r w:rsidR="004215A4">
        <w:t>Resolution 11</w:t>
      </w:r>
      <w:r w:rsidR="008619CE">
        <w:t>72</w:t>
      </w:r>
      <w:r w:rsidR="00F04F78">
        <w:t xml:space="preserve"> </w:t>
      </w:r>
      <w:r w:rsidR="004215A4">
        <w:t>– Consent Agenda.</w:t>
      </w:r>
      <w:r w:rsidR="00334F67">
        <w:t xml:space="preserve">  The consent agenda included the following: </w:t>
      </w:r>
    </w:p>
    <w:p w14:paraId="3BB474F3" w14:textId="77777777" w:rsidR="00B1210E" w:rsidRPr="00B1210E" w:rsidRDefault="00B1210E" w:rsidP="00B1210E">
      <w:pPr>
        <w:pStyle w:val="ListParagraph"/>
        <w:numPr>
          <w:ilvl w:val="0"/>
          <w:numId w:val="20"/>
        </w:numPr>
        <w:tabs>
          <w:tab w:val="left" w:pos="-720"/>
        </w:tabs>
        <w:suppressAutoHyphens/>
        <w:spacing w:line="254" w:lineRule="auto"/>
        <w:rPr>
          <w:rFonts w:cstheme="minorHAnsi"/>
          <w:spacing w:val="-3"/>
        </w:rPr>
      </w:pPr>
      <w:r w:rsidRPr="00B1210E">
        <w:rPr>
          <w:rFonts w:cstheme="minorHAnsi"/>
          <w:spacing w:val="-3"/>
        </w:rPr>
        <w:t xml:space="preserve">Presentation of Current Account Balances </w:t>
      </w:r>
    </w:p>
    <w:p w14:paraId="14F76C3E" w14:textId="233A4A1E" w:rsidR="00B1210E" w:rsidRPr="00B1210E" w:rsidRDefault="008619CE" w:rsidP="00B1210E">
      <w:pPr>
        <w:pStyle w:val="ListParagraph"/>
        <w:numPr>
          <w:ilvl w:val="0"/>
          <w:numId w:val="20"/>
        </w:numPr>
        <w:tabs>
          <w:tab w:val="left" w:pos="-720"/>
        </w:tabs>
        <w:suppressAutoHyphens/>
        <w:spacing w:line="254" w:lineRule="auto"/>
        <w:rPr>
          <w:rFonts w:cstheme="minorHAnsi"/>
          <w:spacing w:val="-3"/>
        </w:rPr>
      </w:pPr>
      <w:r>
        <w:rPr>
          <w:rFonts w:cstheme="minorHAnsi"/>
          <w:spacing w:val="-3"/>
        </w:rPr>
        <w:t xml:space="preserve">Bank Activity Report </w:t>
      </w:r>
    </w:p>
    <w:p w14:paraId="73003174" w14:textId="709DB5E1" w:rsidR="00B1210E" w:rsidRPr="00B1210E" w:rsidRDefault="00B1210E" w:rsidP="00B1210E">
      <w:pPr>
        <w:pStyle w:val="ListParagraph"/>
        <w:numPr>
          <w:ilvl w:val="0"/>
          <w:numId w:val="20"/>
        </w:numPr>
        <w:tabs>
          <w:tab w:val="left" w:pos="-720"/>
        </w:tabs>
        <w:suppressAutoHyphens/>
        <w:spacing w:line="254" w:lineRule="auto"/>
        <w:rPr>
          <w:rFonts w:cstheme="minorHAnsi"/>
          <w:spacing w:val="-3"/>
        </w:rPr>
      </w:pPr>
      <w:r w:rsidRPr="00B1210E">
        <w:rPr>
          <w:rFonts w:cstheme="minorHAnsi"/>
          <w:spacing w:val="-3"/>
        </w:rPr>
        <w:t xml:space="preserve">Financial Statements </w:t>
      </w:r>
    </w:p>
    <w:p w14:paraId="1705B2E8" w14:textId="77777777" w:rsidR="00F04F78" w:rsidRDefault="00B1210E" w:rsidP="00B1210E">
      <w:pPr>
        <w:pStyle w:val="ListParagraph"/>
        <w:numPr>
          <w:ilvl w:val="0"/>
          <w:numId w:val="20"/>
        </w:numPr>
        <w:tabs>
          <w:tab w:val="left" w:pos="-720"/>
        </w:tabs>
        <w:suppressAutoHyphens/>
        <w:spacing w:line="254" w:lineRule="auto"/>
        <w:rPr>
          <w:rFonts w:cstheme="minorHAnsi"/>
          <w:spacing w:val="-3"/>
        </w:rPr>
      </w:pPr>
      <w:r w:rsidRPr="00B1210E">
        <w:rPr>
          <w:rFonts w:cstheme="minorHAnsi"/>
          <w:spacing w:val="-3"/>
        </w:rPr>
        <w:t>Red Fox Financial Statements</w:t>
      </w:r>
    </w:p>
    <w:p w14:paraId="6976326A" w14:textId="45AFC0D5" w:rsidR="00B1210E" w:rsidRPr="00B1210E" w:rsidRDefault="00F04F78" w:rsidP="00B1210E">
      <w:pPr>
        <w:pStyle w:val="ListParagraph"/>
        <w:numPr>
          <w:ilvl w:val="0"/>
          <w:numId w:val="20"/>
        </w:numPr>
        <w:tabs>
          <w:tab w:val="left" w:pos="-720"/>
        </w:tabs>
        <w:suppressAutoHyphens/>
        <w:spacing w:line="254" w:lineRule="auto"/>
        <w:rPr>
          <w:rFonts w:cstheme="minorHAnsi"/>
          <w:spacing w:val="-3"/>
        </w:rPr>
      </w:pPr>
      <w:r>
        <w:rPr>
          <w:rFonts w:cstheme="minorHAnsi"/>
          <w:spacing w:val="-3"/>
        </w:rPr>
        <w:t>HCV Compliance Reports</w:t>
      </w:r>
      <w:r w:rsidR="00B1210E" w:rsidRPr="00B1210E">
        <w:rPr>
          <w:rFonts w:cstheme="minorHAnsi"/>
          <w:spacing w:val="-3"/>
        </w:rPr>
        <w:t xml:space="preserve"> </w:t>
      </w:r>
    </w:p>
    <w:p w14:paraId="7678EF56" w14:textId="6EDBB271" w:rsidR="00B1210E" w:rsidRDefault="00B1210E" w:rsidP="00B1210E">
      <w:pPr>
        <w:pStyle w:val="ListParagraph"/>
        <w:numPr>
          <w:ilvl w:val="0"/>
          <w:numId w:val="20"/>
        </w:numPr>
        <w:spacing w:line="254" w:lineRule="auto"/>
        <w:rPr>
          <w:rFonts w:cstheme="minorHAnsi"/>
          <w:szCs w:val="24"/>
        </w:rPr>
      </w:pPr>
      <w:r w:rsidRPr="00B1210E">
        <w:rPr>
          <w:rFonts w:cstheme="minorHAnsi"/>
          <w:szCs w:val="24"/>
        </w:rPr>
        <w:t xml:space="preserve">Contract Listing </w:t>
      </w:r>
    </w:p>
    <w:p w14:paraId="7D5982FF" w14:textId="6408D872" w:rsidR="005F0B0C" w:rsidRDefault="005F0B0C" w:rsidP="00B1210E">
      <w:pPr>
        <w:pStyle w:val="ListParagraph"/>
        <w:numPr>
          <w:ilvl w:val="0"/>
          <w:numId w:val="20"/>
        </w:numPr>
        <w:spacing w:line="254" w:lineRule="auto"/>
        <w:rPr>
          <w:rFonts w:cstheme="minorHAnsi"/>
          <w:szCs w:val="24"/>
        </w:rPr>
      </w:pPr>
      <w:r>
        <w:rPr>
          <w:rFonts w:cstheme="minorHAnsi"/>
          <w:szCs w:val="24"/>
        </w:rPr>
        <w:t>Charge Off’s</w:t>
      </w:r>
    </w:p>
    <w:p w14:paraId="6045BD2E" w14:textId="436EB26A" w:rsidR="004215A4" w:rsidRDefault="008619CE" w:rsidP="00B1210E">
      <w:pPr>
        <w:pStyle w:val="ListParagraph"/>
        <w:numPr>
          <w:ilvl w:val="0"/>
          <w:numId w:val="20"/>
        </w:numPr>
        <w:spacing w:line="254" w:lineRule="auto"/>
        <w:rPr>
          <w:rFonts w:cstheme="minorHAnsi"/>
          <w:szCs w:val="24"/>
        </w:rPr>
      </w:pPr>
      <w:r>
        <w:rPr>
          <w:rFonts w:cstheme="minorHAnsi"/>
          <w:szCs w:val="24"/>
        </w:rPr>
        <w:t>May 25</w:t>
      </w:r>
      <w:r w:rsidR="00F04F78" w:rsidRPr="00F04F78">
        <w:rPr>
          <w:rFonts w:cstheme="minorHAnsi"/>
          <w:szCs w:val="24"/>
          <w:vertAlign w:val="superscript"/>
        </w:rPr>
        <w:t>th</w:t>
      </w:r>
      <w:r w:rsidR="004215A4">
        <w:rPr>
          <w:rFonts w:cstheme="minorHAnsi"/>
          <w:szCs w:val="24"/>
        </w:rPr>
        <w:t xml:space="preserve">, </w:t>
      </w:r>
      <w:r w:rsidR="005F0B0C">
        <w:rPr>
          <w:rFonts w:cstheme="minorHAnsi"/>
          <w:szCs w:val="24"/>
        </w:rPr>
        <w:t>2022</w:t>
      </w:r>
      <w:r w:rsidR="00850EF8">
        <w:rPr>
          <w:rFonts w:cstheme="minorHAnsi"/>
          <w:szCs w:val="24"/>
        </w:rPr>
        <w:t xml:space="preserve"> -</w:t>
      </w:r>
      <w:r w:rsidR="004215A4">
        <w:rPr>
          <w:rFonts w:cstheme="minorHAnsi"/>
          <w:szCs w:val="24"/>
        </w:rPr>
        <w:t xml:space="preserve"> Meeting Minutes </w:t>
      </w:r>
    </w:p>
    <w:p w14:paraId="7D62305D" w14:textId="710ABA03" w:rsidR="0007411C" w:rsidRPr="00B518CD" w:rsidRDefault="008619CE" w:rsidP="00B518CD">
      <w:pPr>
        <w:spacing w:line="254" w:lineRule="auto"/>
        <w:rPr>
          <w:rFonts w:cstheme="minorHAnsi"/>
          <w:szCs w:val="24"/>
        </w:rPr>
      </w:pPr>
      <w:r>
        <w:rPr>
          <w:rFonts w:cstheme="minorHAnsi"/>
          <w:szCs w:val="24"/>
        </w:rPr>
        <w:t xml:space="preserve">Webster notified the Board of an adjustment made to the consent agenda.  A bank activity report will be provided in place of ACH statements.  If a commissioner </w:t>
      </w:r>
      <w:r w:rsidR="00376505">
        <w:rPr>
          <w:rFonts w:cstheme="minorHAnsi"/>
          <w:szCs w:val="24"/>
        </w:rPr>
        <w:t>wants</w:t>
      </w:r>
      <w:r>
        <w:rPr>
          <w:rFonts w:cstheme="minorHAnsi"/>
          <w:szCs w:val="24"/>
        </w:rPr>
        <w:t xml:space="preserve"> a more in-depth report,</w:t>
      </w:r>
      <w:r w:rsidR="00376505">
        <w:rPr>
          <w:rFonts w:cstheme="minorHAnsi"/>
          <w:szCs w:val="24"/>
        </w:rPr>
        <w:t xml:space="preserve"> </w:t>
      </w:r>
      <w:r>
        <w:rPr>
          <w:rFonts w:cstheme="minorHAnsi"/>
          <w:szCs w:val="24"/>
        </w:rPr>
        <w:t>Helen Verhasselt, the Chief Financial Officer</w:t>
      </w:r>
      <w:r w:rsidR="00376505">
        <w:rPr>
          <w:rFonts w:cstheme="minorHAnsi"/>
          <w:szCs w:val="24"/>
        </w:rPr>
        <w:t>, can provide one upon request</w:t>
      </w:r>
      <w:r>
        <w:rPr>
          <w:rFonts w:cstheme="minorHAnsi"/>
          <w:szCs w:val="24"/>
        </w:rPr>
        <w:t xml:space="preserve">. </w:t>
      </w:r>
    </w:p>
    <w:p w14:paraId="5FD3FD70" w14:textId="3B4C7D9D" w:rsidR="00005547" w:rsidRDefault="00334F67" w:rsidP="006D248B">
      <w:pPr>
        <w:spacing w:after="0"/>
        <w:rPr>
          <w:i/>
        </w:rPr>
      </w:pPr>
      <w:r w:rsidRPr="00E531CE">
        <w:rPr>
          <w:b/>
        </w:rPr>
        <w:t xml:space="preserve">COMMISSIONER </w:t>
      </w:r>
      <w:r w:rsidR="008619CE">
        <w:rPr>
          <w:b/>
        </w:rPr>
        <w:t>BURTON</w:t>
      </w:r>
      <w:r w:rsidR="00850EF8">
        <w:rPr>
          <w:b/>
        </w:rPr>
        <w:t xml:space="preserve"> </w:t>
      </w:r>
      <w:r w:rsidRPr="00E531CE">
        <w:rPr>
          <w:b/>
        </w:rPr>
        <w:t xml:space="preserve">MOVED TO </w:t>
      </w:r>
      <w:r>
        <w:rPr>
          <w:b/>
        </w:rPr>
        <w:t xml:space="preserve">APPROVE </w:t>
      </w:r>
      <w:r w:rsidR="00B27B1C">
        <w:rPr>
          <w:b/>
        </w:rPr>
        <w:t xml:space="preserve">RESOLUTION </w:t>
      </w:r>
      <w:r w:rsidR="008619CE">
        <w:rPr>
          <w:b/>
        </w:rPr>
        <w:t>1172</w:t>
      </w:r>
      <w:r w:rsidR="008F409A">
        <w:rPr>
          <w:b/>
        </w:rPr>
        <w:t xml:space="preserve"> </w:t>
      </w:r>
      <w:r w:rsidR="00B27B1C">
        <w:rPr>
          <w:b/>
        </w:rPr>
        <w:t xml:space="preserve">- </w:t>
      </w:r>
      <w:r>
        <w:rPr>
          <w:b/>
        </w:rPr>
        <w:t>CONSENT AGENDA</w:t>
      </w:r>
      <w:r w:rsidR="005F0B0C">
        <w:rPr>
          <w:b/>
        </w:rPr>
        <w:t xml:space="preserve">. </w:t>
      </w:r>
      <w:r w:rsidRPr="00E531CE">
        <w:rPr>
          <w:b/>
        </w:rPr>
        <w:t xml:space="preserve">COMMISSIONER </w:t>
      </w:r>
      <w:r w:rsidR="008619CE">
        <w:rPr>
          <w:b/>
        </w:rPr>
        <w:t>HAMMER</w:t>
      </w:r>
      <w:r w:rsidR="00F04F78">
        <w:rPr>
          <w:b/>
        </w:rPr>
        <w:t xml:space="preserve"> </w:t>
      </w:r>
      <w:r w:rsidRPr="00E531CE">
        <w:rPr>
          <w:b/>
        </w:rPr>
        <w:t>SECONDED THE MOTION</w:t>
      </w:r>
      <w:r w:rsidR="005F0B0C" w:rsidRPr="00E531CE">
        <w:rPr>
          <w:b/>
        </w:rPr>
        <w:t xml:space="preserve">. </w:t>
      </w:r>
      <w:r w:rsidRPr="00E531CE">
        <w:rPr>
          <w:i/>
        </w:rPr>
        <w:t>All were in favor, the motion passed unanimously</w:t>
      </w:r>
      <w:r w:rsidR="00643758">
        <w:rPr>
          <w:i/>
        </w:rPr>
        <w:t>.</w:t>
      </w:r>
    </w:p>
    <w:p w14:paraId="007BC622" w14:textId="276CAE84" w:rsidR="00A50AFA" w:rsidRDefault="00A50AFA" w:rsidP="006D248B">
      <w:pPr>
        <w:spacing w:after="0"/>
        <w:rPr>
          <w:i/>
        </w:rPr>
      </w:pPr>
    </w:p>
    <w:p w14:paraId="0F6FBF38" w14:textId="4E8AA30E" w:rsidR="00A50AFA" w:rsidRPr="00A50AFA" w:rsidRDefault="00376505" w:rsidP="006D248B">
      <w:pPr>
        <w:spacing w:after="0"/>
        <w:rPr>
          <w:iCs/>
        </w:rPr>
      </w:pPr>
      <w:r>
        <w:rPr>
          <w:iCs/>
        </w:rPr>
        <w:t>The B</w:t>
      </w:r>
      <w:r w:rsidR="00A50AFA">
        <w:rPr>
          <w:iCs/>
        </w:rPr>
        <w:t xml:space="preserve">oard requested all relevant meeting documents be delivered to each Board member a week prior to each meeting.   </w:t>
      </w:r>
    </w:p>
    <w:p w14:paraId="15B07377" w14:textId="77777777" w:rsidR="002D02DD" w:rsidRPr="002D02DD" w:rsidRDefault="002D02DD" w:rsidP="006D248B">
      <w:pPr>
        <w:spacing w:after="0"/>
        <w:rPr>
          <w:i/>
        </w:rPr>
      </w:pPr>
    </w:p>
    <w:p w14:paraId="55F27580" w14:textId="5F51C079" w:rsidR="00C46F09" w:rsidRPr="009005F1" w:rsidRDefault="00706464" w:rsidP="00C46F09">
      <w:pPr>
        <w:pStyle w:val="ListParagraph"/>
        <w:numPr>
          <w:ilvl w:val="0"/>
          <w:numId w:val="1"/>
        </w:numPr>
        <w:spacing w:after="0"/>
        <w:rPr>
          <w:b/>
        </w:rPr>
      </w:pPr>
      <w:r>
        <w:rPr>
          <w:b/>
        </w:rPr>
        <w:t>CEO/</w:t>
      </w:r>
      <w:r w:rsidR="008159D9" w:rsidRPr="003F3A11">
        <w:rPr>
          <w:b/>
        </w:rPr>
        <w:t>Executive Director Report</w:t>
      </w:r>
    </w:p>
    <w:p w14:paraId="2EF69026" w14:textId="77777777" w:rsidR="009818BE" w:rsidRDefault="00A50AFA" w:rsidP="00A50AFA">
      <w:pPr>
        <w:pStyle w:val="ListParagraph"/>
        <w:numPr>
          <w:ilvl w:val="0"/>
          <w:numId w:val="3"/>
        </w:numPr>
        <w:spacing w:after="0"/>
        <w:ind w:left="1440" w:hanging="720"/>
      </w:pPr>
      <w:r>
        <w:lastRenderedPageBreak/>
        <w:t xml:space="preserve">Sale of the single-family homes went final.  The overall net loss amounted to $201,583.88.  However, the agency finally received a FEMA reimbursement in the amount of $288,797.96.  </w:t>
      </w:r>
    </w:p>
    <w:p w14:paraId="3E3EE8FE" w14:textId="77777777" w:rsidR="009818BE" w:rsidRDefault="009818BE" w:rsidP="009818BE">
      <w:pPr>
        <w:spacing w:after="0"/>
        <w:ind w:left="720"/>
      </w:pPr>
    </w:p>
    <w:p w14:paraId="172AEC8C" w14:textId="19551F30" w:rsidR="007167BA" w:rsidRDefault="00A50AFA" w:rsidP="009818BE">
      <w:pPr>
        <w:spacing w:after="0"/>
        <w:ind w:left="720"/>
      </w:pPr>
      <w:r>
        <w:t xml:space="preserve">Chairperson Boos inquired about the delay of the closing date. </w:t>
      </w:r>
      <w:r w:rsidR="00897EB9">
        <w:t>Webster replied the delay was due to the bank and property appraiser.  In that time</w:t>
      </w:r>
      <w:r w:rsidR="00376505">
        <w:t>,</w:t>
      </w:r>
      <w:r w:rsidR="00897EB9">
        <w:t xml:space="preserve"> the motel was broken into twice with damage caused both times.  A garage sale is planned to sell items from the motel as the agency is not allowed to donate.  The options are to dispose items or sell the</w:t>
      </w:r>
      <w:r w:rsidR="00376505">
        <w:t xml:space="preserve"> items</w:t>
      </w:r>
      <w:r w:rsidR="00897EB9">
        <w:t xml:space="preserve">. </w:t>
      </w:r>
    </w:p>
    <w:p w14:paraId="7226A928" w14:textId="77777777" w:rsidR="009818BE" w:rsidRDefault="009818BE" w:rsidP="009818BE">
      <w:pPr>
        <w:spacing w:after="0"/>
      </w:pPr>
    </w:p>
    <w:p w14:paraId="4E84F380" w14:textId="50344C5B" w:rsidR="00897EB9" w:rsidRDefault="00897EB9" w:rsidP="00A50AFA">
      <w:pPr>
        <w:pStyle w:val="ListParagraph"/>
        <w:numPr>
          <w:ilvl w:val="0"/>
          <w:numId w:val="3"/>
        </w:numPr>
        <w:spacing w:after="0"/>
        <w:ind w:left="1440" w:hanging="720"/>
      </w:pPr>
      <w:r>
        <w:t xml:space="preserve">Webster presented Resolution 1173 – Change to By-Laws.  Webster </w:t>
      </w:r>
      <w:r w:rsidR="009818BE">
        <w:t>commented</w:t>
      </w:r>
      <w:r>
        <w:t xml:space="preserve"> the Board doesn’t have to approve the by-laws at this meeting if there are proposed changes or additional time is needed for review.  </w:t>
      </w:r>
      <w:r w:rsidR="009818BE">
        <w:t xml:space="preserve">Webster wanted to present Resolution 1173, 1174, 1175, and 1176 as requested by the Board for initial review and comment.  </w:t>
      </w:r>
    </w:p>
    <w:p w14:paraId="7832C164" w14:textId="77777777" w:rsidR="009818BE" w:rsidRDefault="009818BE" w:rsidP="009818BE">
      <w:pPr>
        <w:spacing w:after="0"/>
      </w:pPr>
    </w:p>
    <w:p w14:paraId="01621D66" w14:textId="03ACB3C3" w:rsidR="009818BE" w:rsidRDefault="009818BE" w:rsidP="009818BE">
      <w:pPr>
        <w:spacing w:after="0"/>
        <w:ind w:left="720"/>
      </w:pPr>
      <w:r>
        <w:t>Chairperson Boos asked for clarification o</w:t>
      </w:r>
      <w:r w:rsidR="00376505">
        <w:t>n</w:t>
      </w:r>
      <w:r>
        <w:t xml:space="preserve"> the agency legal counsel.  Webster replied </w:t>
      </w:r>
      <w:r w:rsidR="00946279">
        <w:t xml:space="preserve">that </w:t>
      </w:r>
      <w:r>
        <w:t xml:space="preserve">Elizabeth Kaleva out of Missoula has provided </w:t>
      </w:r>
      <w:r w:rsidR="00376505">
        <w:t xml:space="preserve">consistent </w:t>
      </w:r>
      <w:r>
        <w:t>legal counsel for the agency</w:t>
      </w:r>
      <w:r w:rsidR="00376505">
        <w:t>, but she’s not held on retainer as</w:t>
      </w:r>
      <w:r w:rsidR="00E074E8">
        <w:t xml:space="preserve"> PHA’s are not allowed to pre-pay for services. </w:t>
      </w:r>
    </w:p>
    <w:p w14:paraId="6A09A7F6" w14:textId="0F7D6D26" w:rsidR="00946279" w:rsidRDefault="00946279" w:rsidP="009818BE">
      <w:pPr>
        <w:spacing w:after="0"/>
        <w:ind w:left="720"/>
      </w:pPr>
    </w:p>
    <w:p w14:paraId="59D10A0B" w14:textId="6D513EE3" w:rsidR="00946279" w:rsidRDefault="00946279" w:rsidP="009818BE">
      <w:pPr>
        <w:spacing w:after="0"/>
        <w:ind w:left="720"/>
      </w:pPr>
      <w:r>
        <w:t>Commissioner Hammer asked whether Kaleva has an expertise in Public Housing Authorities?  Webster responded that the majority of legal issues at the agency revolve around employment law.  Kaleva has an expertise in employment law. Webs</w:t>
      </w:r>
      <w:r w:rsidR="000045A1">
        <w:t xml:space="preserve">ter added </w:t>
      </w:r>
      <w:proofErr w:type="spellStart"/>
      <w:r w:rsidR="000045A1">
        <w:t>HomeFront</w:t>
      </w:r>
      <w:proofErr w:type="spellEnd"/>
      <w:r w:rsidR="000045A1">
        <w:t xml:space="preserve"> uses separate legal counsel for all evictions.  </w:t>
      </w:r>
    </w:p>
    <w:p w14:paraId="60E66C05" w14:textId="02CAE8D7" w:rsidR="000045A1" w:rsidRDefault="000045A1" w:rsidP="009818BE">
      <w:pPr>
        <w:spacing w:after="0"/>
        <w:ind w:left="720"/>
      </w:pPr>
    </w:p>
    <w:p w14:paraId="3D533E99" w14:textId="614DCA10" w:rsidR="000045A1" w:rsidRDefault="000045A1" w:rsidP="009818BE">
      <w:pPr>
        <w:spacing w:after="0"/>
        <w:ind w:left="720"/>
      </w:pPr>
      <w:r>
        <w:t xml:space="preserve">Chairperson Boos commented the by-laws </w:t>
      </w:r>
      <w:r w:rsidR="003A7A9D">
        <w:t>are</w:t>
      </w:r>
      <w:r>
        <w:t xml:space="preserve"> well written and comprehensive.  Boos suggested they be permanently kept in the governance section of the Board books for reference. </w:t>
      </w:r>
    </w:p>
    <w:p w14:paraId="16F84FEB" w14:textId="4F1EA44A" w:rsidR="000045A1" w:rsidRDefault="000045A1" w:rsidP="009818BE">
      <w:pPr>
        <w:spacing w:after="0"/>
        <w:ind w:left="720"/>
      </w:pPr>
    </w:p>
    <w:p w14:paraId="4D77ECDA" w14:textId="38EC66A9" w:rsidR="000045A1" w:rsidRDefault="000045A1" w:rsidP="000045A1">
      <w:pPr>
        <w:spacing w:after="0"/>
        <w:rPr>
          <w:i/>
        </w:rPr>
      </w:pPr>
      <w:r w:rsidRPr="00E531CE">
        <w:rPr>
          <w:b/>
        </w:rPr>
        <w:t xml:space="preserve">COMMISSIONER </w:t>
      </w:r>
      <w:r w:rsidR="00B74C6C">
        <w:rPr>
          <w:b/>
        </w:rPr>
        <w:t>HAMMER</w:t>
      </w:r>
      <w:r>
        <w:rPr>
          <w:b/>
        </w:rPr>
        <w:t xml:space="preserve"> </w:t>
      </w:r>
      <w:r w:rsidRPr="00E531CE">
        <w:rPr>
          <w:b/>
        </w:rPr>
        <w:t xml:space="preserve">MOVED TO </w:t>
      </w:r>
      <w:r>
        <w:rPr>
          <w:b/>
        </w:rPr>
        <w:t>APPROVE RESOLUTION 117</w:t>
      </w:r>
      <w:r w:rsidR="00B74C6C">
        <w:rPr>
          <w:b/>
        </w:rPr>
        <w:t>3</w:t>
      </w:r>
      <w:r>
        <w:rPr>
          <w:b/>
        </w:rPr>
        <w:t xml:space="preserve"> </w:t>
      </w:r>
      <w:r w:rsidR="00B74C6C">
        <w:rPr>
          <w:b/>
        </w:rPr>
        <w:t>–</w:t>
      </w:r>
      <w:r>
        <w:rPr>
          <w:b/>
        </w:rPr>
        <w:t xml:space="preserve"> </w:t>
      </w:r>
      <w:r w:rsidR="00B74C6C">
        <w:rPr>
          <w:b/>
        </w:rPr>
        <w:t>CHANGE TO BY-LAWS</w:t>
      </w:r>
      <w:r>
        <w:rPr>
          <w:b/>
        </w:rPr>
        <w:t xml:space="preserve">. </w:t>
      </w:r>
      <w:r w:rsidRPr="00E531CE">
        <w:rPr>
          <w:b/>
        </w:rPr>
        <w:t xml:space="preserve">COMMISSIONER </w:t>
      </w:r>
      <w:r w:rsidR="00B74C6C">
        <w:rPr>
          <w:b/>
        </w:rPr>
        <w:t>CRAWFORD</w:t>
      </w:r>
      <w:r>
        <w:rPr>
          <w:b/>
        </w:rPr>
        <w:t xml:space="preserve"> </w:t>
      </w:r>
      <w:r w:rsidRPr="00E531CE">
        <w:rPr>
          <w:b/>
        </w:rPr>
        <w:t xml:space="preserve">SECONDED THE MOTION. </w:t>
      </w:r>
      <w:r w:rsidRPr="00E531CE">
        <w:rPr>
          <w:i/>
        </w:rPr>
        <w:t>All were in favor, the motion passed unanimously</w:t>
      </w:r>
      <w:r>
        <w:rPr>
          <w:i/>
        </w:rPr>
        <w:t>.</w:t>
      </w:r>
    </w:p>
    <w:p w14:paraId="602B32B1" w14:textId="74448D36" w:rsidR="00B74C6C" w:rsidRDefault="00B74C6C" w:rsidP="000045A1">
      <w:pPr>
        <w:spacing w:after="0"/>
        <w:rPr>
          <w:i/>
        </w:rPr>
      </w:pPr>
    </w:p>
    <w:p w14:paraId="04EA3374" w14:textId="15D7AA73" w:rsidR="00B74C6C" w:rsidRPr="00B74C6C" w:rsidRDefault="00B74C6C" w:rsidP="00B74C6C">
      <w:pPr>
        <w:pStyle w:val="ListParagraph"/>
        <w:numPr>
          <w:ilvl w:val="0"/>
          <w:numId w:val="3"/>
        </w:numPr>
        <w:spacing w:after="0"/>
        <w:ind w:left="1440" w:hanging="720"/>
        <w:rPr>
          <w:i/>
        </w:rPr>
      </w:pPr>
      <w:r>
        <w:rPr>
          <w:iCs/>
        </w:rPr>
        <w:t xml:space="preserve">Webster presented Resolution 1174 – Adoption of Rules &amp; Procedures for the Board of Commissioners.  </w:t>
      </w:r>
    </w:p>
    <w:p w14:paraId="58E682AA" w14:textId="0F7212B9" w:rsidR="00B74C6C" w:rsidRDefault="00B74C6C" w:rsidP="00B74C6C">
      <w:pPr>
        <w:spacing w:after="0"/>
        <w:ind w:left="720"/>
        <w:rPr>
          <w:i/>
        </w:rPr>
      </w:pPr>
    </w:p>
    <w:p w14:paraId="26450D17" w14:textId="35F7FBE4" w:rsidR="00B74C6C" w:rsidRDefault="00B74C6C" w:rsidP="00376505">
      <w:pPr>
        <w:spacing w:after="0"/>
        <w:rPr>
          <w:iCs/>
        </w:rPr>
      </w:pPr>
      <w:r>
        <w:rPr>
          <w:iCs/>
        </w:rPr>
        <w:t xml:space="preserve">Commissioner </w:t>
      </w:r>
      <w:r w:rsidR="009202FA">
        <w:rPr>
          <w:iCs/>
        </w:rPr>
        <w:t xml:space="preserve">Burton asked whether the Board would discuss committee interest with the Board Chairperson?  Webster stated the by-laws provide some guidance for committee structure, but it will be important for each committee to have no more than 3 board members.  Webster proposed to discuss committee assignments at the July Board of Commissioners meeting to allow for input from Commissioner </w:t>
      </w:r>
      <w:proofErr w:type="spellStart"/>
      <w:r w:rsidR="009202FA">
        <w:rPr>
          <w:iCs/>
        </w:rPr>
        <w:t>Tusi</w:t>
      </w:r>
      <w:proofErr w:type="spellEnd"/>
      <w:r w:rsidR="009202FA">
        <w:rPr>
          <w:iCs/>
        </w:rPr>
        <w:t xml:space="preserve">. </w:t>
      </w:r>
    </w:p>
    <w:p w14:paraId="5A4EAF73" w14:textId="17ADA626" w:rsidR="00C21CF9" w:rsidRDefault="00C21CF9" w:rsidP="00376505">
      <w:pPr>
        <w:spacing w:after="0"/>
        <w:rPr>
          <w:iCs/>
        </w:rPr>
      </w:pPr>
    </w:p>
    <w:p w14:paraId="7BCBAB56" w14:textId="34611CAC" w:rsidR="00C21CF9" w:rsidRPr="00B74C6C" w:rsidRDefault="00C21CF9" w:rsidP="00376505">
      <w:pPr>
        <w:spacing w:after="0"/>
        <w:rPr>
          <w:iCs/>
        </w:rPr>
      </w:pPr>
      <w:r>
        <w:rPr>
          <w:iCs/>
        </w:rPr>
        <w:t xml:space="preserve">Chairperson Boos commented that the Rules &amp; Procedures for the Board was a great document.  </w:t>
      </w:r>
    </w:p>
    <w:p w14:paraId="65919461" w14:textId="77777777" w:rsidR="000045A1" w:rsidRDefault="000045A1" w:rsidP="009818BE">
      <w:pPr>
        <w:spacing w:after="0"/>
        <w:ind w:left="720"/>
      </w:pPr>
    </w:p>
    <w:p w14:paraId="34426493" w14:textId="42F682CB" w:rsidR="00A50AFA" w:rsidRDefault="00C21CF9" w:rsidP="00B74C6C">
      <w:pPr>
        <w:spacing w:after="0"/>
        <w:rPr>
          <w:i/>
        </w:rPr>
      </w:pPr>
      <w:r w:rsidRPr="00E531CE">
        <w:rPr>
          <w:b/>
        </w:rPr>
        <w:t xml:space="preserve">COMMISSIONER </w:t>
      </w:r>
      <w:r>
        <w:rPr>
          <w:b/>
        </w:rPr>
        <w:t xml:space="preserve">BURTON </w:t>
      </w:r>
      <w:r w:rsidRPr="00E531CE">
        <w:rPr>
          <w:b/>
        </w:rPr>
        <w:t xml:space="preserve">MOVED TO </w:t>
      </w:r>
      <w:r>
        <w:rPr>
          <w:b/>
        </w:rPr>
        <w:t xml:space="preserve">APPROVE RESOLUTION 1174 – </w:t>
      </w:r>
      <w:r w:rsidRPr="00C21CF9">
        <w:rPr>
          <w:b/>
          <w:bCs/>
          <w:iCs/>
        </w:rPr>
        <w:t>ADOPTION OF RULES &amp; PROCEDURES FOR THE BOARD OF COMMISSIONERS</w:t>
      </w:r>
      <w:r>
        <w:rPr>
          <w:b/>
        </w:rPr>
        <w:t xml:space="preserve">.  </w:t>
      </w:r>
      <w:r w:rsidRPr="00E531CE">
        <w:rPr>
          <w:b/>
        </w:rPr>
        <w:t xml:space="preserve">COMMISSIONER </w:t>
      </w:r>
      <w:r>
        <w:rPr>
          <w:b/>
        </w:rPr>
        <w:t xml:space="preserve">CRAWFORD </w:t>
      </w:r>
      <w:r w:rsidRPr="00E531CE">
        <w:rPr>
          <w:b/>
        </w:rPr>
        <w:t xml:space="preserve">SECONDED THE MOTION. </w:t>
      </w:r>
      <w:r w:rsidRPr="00E531CE">
        <w:rPr>
          <w:i/>
        </w:rPr>
        <w:t>All were in favor, the motion passed unanimously</w:t>
      </w:r>
      <w:r>
        <w:rPr>
          <w:i/>
        </w:rPr>
        <w:t xml:space="preserve">. </w:t>
      </w:r>
    </w:p>
    <w:p w14:paraId="06048C7A" w14:textId="4DB7DB46" w:rsidR="00C21CF9" w:rsidRPr="00AA4C09" w:rsidRDefault="00C21CF9" w:rsidP="00AA4C09">
      <w:pPr>
        <w:pStyle w:val="ListParagraph"/>
        <w:numPr>
          <w:ilvl w:val="0"/>
          <w:numId w:val="3"/>
        </w:numPr>
        <w:spacing w:after="0"/>
        <w:ind w:left="1440" w:hanging="720"/>
        <w:rPr>
          <w:i/>
        </w:rPr>
      </w:pPr>
      <w:r>
        <w:rPr>
          <w:iCs/>
        </w:rPr>
        <w:lastRenderedPageBreak/>
        <w:t>Webster presented Resolution 1175 –</w:t>
      </w:r>
      <w:r w:rsidR="000731E3">
        <w:rPr>
          <w:iCs/>
        </w:rPr>
        <w:t xml:space="preserve"> </w:t>
      </w:r>
      <w:r>
        <w:rPr>
          <w:iCs/>
        </w:rPr>
        <w:t xml:space="preserve">Board </w:t>
      </w:r>
      <w:r w:rsidR="00AA4C09">
        <w:rPr>
          <w:iCs/>
        </w:rPr>
        <w:t xml:space="preserve">of Commissioners </w:t>
      </w:r>
      <w:r>
        <w:rPr>
          <w:iCs/>
        </w:rPr>
        <w:t>Oath.</w:t>
      </w:r>
      <w:r w:rsidR="00AA4C09">
        <w:rPr>
          <w:iCs/>
        </w:rPr>
        <w:t xml:space="preserve">  Webster asked for feedback on the 6-month requirement for NAHRO Board Certification.  Webster added that some states the certification is mandatory.  </w:t>
      </w:r>
    </w:p>
    <w:p w14:paraId="2EDA6A8A" w14:textId="2846B8C4" w:rsidR="00AA4C09" w:rsidRDefault="00AA4C09" w:rsidP="00AA4C09">
      <w:pPr>
        <w:spacing w:after="0"/>
        <w:rPr>
          <w:i/>
        </w:rPr>
      </w:pPr>
    </w:p>
    <w:p w14:paraId="3C2AEE80" w14:textId="2D3C87CB" w:rsidR="00AA4C09" w:rsidRDefault="00AA4C09" w:rsidP="00AA4C09">
      <w:pPr>
        <w:spacing w:after="0"/>
        <w:rPr>
          <w:iCs/>
        </w:rPr>
      </w:pPr>
      <w:r w:rsidRPr="00AA4C09">
        <w:rPr>
          <w:iCs/>
        </w:rPr>
        <w:t xml:space="preserve">Chairperson Boos </w:t>
      </w:r>
      <w:r>
        <w:rPr>
          <w:iCs/>
        </w:rPr>
        <w:t xml:space="preserve">offered that he was able to complete the Commissioner Fundamentals course quickly, but the Commissioner Ethics course has conflicted multiple times with existing commitments.  Boos suggested the timeline be adjusted to 12 months. </w:t>
      </w:r>
    </w:p>
    <w:p w14:paraId="0632376A" w14:textId="4F84879E" w:rsidR="00AA4C09" w:rsidRDefault="00AA4C09" w:rsidP="00AA4C09">
      <w:pPr>
        <w:spacing w:after="0"/>
        <w:rPr>
          <w:iCs/>
        </w:rPr>
      </w:pPr>
    </w:p>
    <w:p w14:paraId="2A539563" w14:textId="5735F8A6" w:rsidR="00AA4C09" w:rsidRDefault="00AA4C09" w:rsidP="00AA4C09">
      <w:pPr>
        <w:spacing w:after="0"/>
        <w:rPr>
          <w:iCs/>
        </w:rPr>
      </w:pPr>
      <w:r>
        <w:rPr>
          <w:iCs/>
        </w:rPr>
        <w:t xml:space="preserve">There was widespread agreement across the Board to </w:t>
      </w:r>
      <w:r w:rsidR="000731E3">
        <w:rPr>
          <w:iCs/>
        </w:rPr>
        <w:t xml:space="preserve">amend Resolution 1175 – Board of Commissioners Oath, changing </w:t>
      </w:r>
      <w:r>
        <w:rPr>
          <w:iCs/>
        </w:rPr>
        <w:t xml:space="preserve">the NAHRO certification </w:t>
      </w:r>
      <w:r w:rsidR="000731E3">
        <w:rPr>
          <w:iCs/>
        </w:rPr>
        <w:t xml:space="preserve">completion </w:t>
      </w:r>
      <w:r>
        <w:rPr>
          <w:iCs/>
        </w:rPr>
        <w:t xml:space="preserve">timeline from 6 months to 12 months. </w:t>
      </w:r>
    </w:p>
    <w:p w14:paraId="351838D4" w14:textId="7D48ED8F" w:rsidR="00AA4C09" w:rsidRDefault="00AA4C09" w:rsidP="00AA4C09">
      <w:pPr>
        <w:spacing w:after="0"/>
        <w:rPr>
          <w:iCs/>
        </w:rPr>
      </w:pPr>
    </w:p>
    <w:p w14:paraId="1CA7C388" w14:textId="379FC015" w:rsidR="00AA4C09" w:rsidRDefault="00AA4C09" w:rsidP="00AA4C09">
      <w:pPr>
        <w:spacing w:after="0"/>
        <w:rPr>
          <w:i/>
        </w:rPr>
      </w:pPr>
      <w:r w:rsidRPr="00E531CE">
        <w:rPr>
          <w:b/>
        </w:rPr>
        <w:t xml:space="preserve">COMMISSIONER </w:t>
      </w:r>
      <w:r>
        <w:rPr>
          <w:b/>
        </w:rPr>
        <w:t xml:space="preserve">CRAWFORD </w:t>
      </w:r>
      <w:r w:rsidRPr="00E531CE">
        <w:rPr>
          <w:b/>
        </w:rPr>
        <w:t xml:space="preserve">MOVED TO </w:t>
      </w:r>
      <w:r>
        <w:rPr>
          <w:b/>
        </w:rPr>
        <w:t xml:space="preserve">APPROVE RESOLUTION 1175 – </w:t>
      </w:r>
      <w:r>
        <w:rPr>
          <w:b/>
          <w:bCs/>
          <w:iCs/>
        </w:rPr>
        <w:t>BOARD OF COMMISSIONERS OATH, as amended</w:t>
      </w:r>
      <w:r>
        <w:rPr>
          <w:b/>
        </w:rPr>
        <w:t xml:space="preserve">.  </w:t>
      </w:r>
      <w:r w:rsidRPr="00E531CE">
        <w:rPr>
          <w:b/>
        </w:rPr>
        <w:t xml:space="preserve">COMMISSIONER </w:t>
      </w:r>
      <w:r w:rsidR="000731E3">
        <w:rPr>
          <w:b/>
        </w:rPr>
        <w:t xml:space="preserve">HAMMER </w:t>
      </w:r>
      <w:r w:rsidRPr="00E531CE">
        <w:rPr>
          <w:b/>
        </w:rPr>
        <w:t xml:space="preserve">SECONDED THE MOTION. </w:t>
      </w:r>
      <w:r w:rsidRPr="00E531CE">
        <w:rPr>
          <w:i/>
        </w:rPr>
        <w:t>All were in favor, the motion passed unanimously</w:t>
      </w:r>
      <w:r>
        <w:rPr>
          <w:i/>
        </w:rPr>
        <w:t xml:space="preserve">. </w:t>
      </w:r>
    </w:p>
    <w:p w14:paraId="0698C34B" w14:textId="2D88C9AC" w:rsidR="000731E3" w:rsidRDefault="000731E3" w:rsidP="00AA4C09">
      <w:pPr>
        <w:spacing w:after="0"/>
        <w:rPr>
          <w:i/>
        </w:rPr>
      </w:pPr>
    </w:p>
    <w:p w14:paraId="73AD9283" w14:textId="5D1249F9" w:rsidR="000731E3" w:rsidRPr="000731E3" w:rsidRDefault="000731E3" w:rsidP="000731E3">
      <w:pPr>
        <w:pStyle w:val="ListParagraph"/>
        <w:numPr>
          <w:ilvl w:val="0"/>
          <w:numId w:val="3"/>
        </w:numPr>
        <w:spacing w:after="0"/>
        <w:ind w:left="1440" w:hanging="720"/>
        <w:rPr>
          <w:i/>
        </w:rPr>
      </w:pPr>
      <w:r>
        <w:rPr>
          <w:iCs/>
        </w:rPr>
        <w:t xml:space="preserve">Webster presented Resolution 1176 – Adoption of Job Description of Board Commissioners. </w:t>
      </w:r>
    </w:p>
    <w:p w14:paraId="21ACC122" w14:textId="5730DBB4" w:rsidR="000731E3" w:rsidRDefault="000731E3" w:rsidP="000731E3">
      <w:pPr>
        <w:spacing w:after="0"/>
        <w:rPr>
          <w:i/>
        </w:rPr>
      </w:pPr>
    </w:p>
    <w:p w14:paraId="08697D95" w14:textId="0EF5CE6C" w:rsidR="000731E3" w:rsidRDefault="000731E3" w:rsidP="000731E3">
      <w:pPr>
        <w:spacing w:after="0"/>
        <w:rPr>
          <w:iCs/>
        </w:rPr>
      </w:pPr>
      <w:r>
        <w:rPr>
          <w:iCs/>
        </w:rPr>
        <w:t>Commissioner Burton commented she wishe</w:t>
      </w:r>
      <w:r w:rsidR="009F3EB6">
        <w:rPr>
          <w:iCs/>
        </w:rPr>
        <w:t>s</w:t>
      </w:r>
      <w:r>
        <w:rPr>
          <w:iCs/>
        </w:rPr>
        <w:t xml:space="preserve"> she had a document such as the proposed to review prior to applying.  Webster stated that if the Resolution passes the job description will be sent to the mayor’s office to post on their website. </w:t>
      </w:r>
    </w:p>
    <w:p w14:paraId="11A77779" w14:textId="609F2902" w:rsidR="000731E3" w:rsidRDefault="000731E3" w:rsidP="000731E3">
      <w:pPr>
        <w:spacing w:after="0"/>
        <w:rPr>
          <w:iCs/>
        </w:rPr>
      </w:pPr>
    </w:p>
    <w:p w14:paraId="2D41535A" w14:textId="0E466737" w:rsidR="000731E3" w:rsidRDefault="000731E3" w:rsidP="000731E3">
      <w:pPr>
        <w:spacing w:after="0"/>
        <w:rPr>
          <w:i/>
        </w:rPr>
      </w:pPr>
      <w:r w:rsidRPr="00E531CE">
        <w:rPr>
          <w:b/>
        </w:rPr>
        <w:t xml:space="preserve">COMMISSIONER </w:t>
      </w:r>
      <w:r>
        <w:rPr>
          <w:b/>
        </w:rPr>
        <w:t xml:space="preserve">BURTON </w:t>
      </w:r>
      <w:r w:rsidRPr="00E531CE">
        <w:rPr>
          <w:b/>
        </w:rPr>
        <w:t xml:space="preserve">MOVED TO </w:t>
      </w:r>
      <w:r>
        <w:rPr>
          <w:b/>
        </w:rPr>
        <w:t xml:space="preserve">APPROVE RESOLUTION 1176 – </w:t>
      </w:r>
      <w:r w:rsidRPr="000731E3">
        <w:rPr>
          <w:b/>
          <w:bCs/>
          <w:iCs/>
        </w:rPr>
        <w:t>ADOPTION OF JOB DESCRIPTION OF BOARD COMMISSIONERS</w:t>
      </w:r>
      <w:r w:rsidRPr="000731E3">
        <w:rPr>
          <w:b/>
          <w:bCs/>
        </w:rPr>
        <w:t>.</w:t>
      </w:r>
      <w:r>
        <w:rPr>
          <w:b/>
        </w:rPr>
        <w:t xml:space="preserve">  </w:t>
      </w:r>
      <w:r w:rsidRPr="00E531CE">
        <w:rPr>
          <w:b/>
        </w:rPr>
        <w:t xml:space="preserve">COMMISSIONER </w:t>
      </w:r>
      <w:r>
        <w:rPr>
          <w:b/>
        </w:rPr>
        <w:t>H</w:t>
      </w:r>
      <w:r w:rsidR="00726DCA">
        <w:rPr>
          <w:b/>
        </w:rPr>
        <w:t>ERMAN</w:t>
      </w:r>
      <w:r>
        <w:rPr>
          <w:b/>
        </w:rPr>
        <w:t xml:space="preserve"> </w:t>
      </w:r>
      <w:r w:rsidRPr="00E531CE">
        <w:rPr>
          <w:b/>
        </w:rPr>
        <w:t xml:space="preserve">SECONDED THE MOTION. </w:t>
      </w:r>
      <w:r w:rsidRPr="00E531CE">
        <w:rPr>
          <w:i/>
        </w:rPr>
        <w:t>All were in favor, the motion passed unanimously</w:t>
      </w:r>
      <w:r>
        <w:rPr>
          <w:i/>
        </w:rPr>
        <w:t xml:space="preserve">. </w:t>
      </w:r>
    </w:p>
    <w:p w14:paraId="71CE9144" w14:textId="77777777" w:rsidR="00AA4C09" w:rsidRPr="00AA4C09" w:rsidRDefault="00AA4C09" w:rsidP="00AA4C09">
      <w:pPr>
        <w:spacing w:after="0"/>
        <w:rPr>
          <w:iCs/>
        </w:rPr>
      </w:pPr>
    </w:p>
    <w:p w14:paraId="6D705B85" w14:textId="0A73DEE0" w:rsidR="00D86125" w:rsidRDefault="00D86125" w:rsidP="001F3D37">
      <w:pPr>
        <w:pStyle w:val="ListParagraph"/>
        <w:spacing w:after="0"/>
      </w:pPr>
    </w:p>
    <w:p w14:paraId="6986ECCA" w14:textId="4B65D3C6" w:rsidR="00037134" w:rsidRDefault="00D65EE7" w:rsidP="00986D3D">
      <w:pPr>
        <w:pStyle w:val="ListParagraph"/>
        <w:numPr>
          <w:ilvl w:val="0"/>
          <w:numId w:val="1"/>
        </w:numPr>
        <w:spacing w:after="0"/>
        <w:rPr>
          <w:b/>
        </w:rPr>
      </w:pPr>
      <w:r>
        <w:rPr>
          <w:b/>
        </w:rPr>
        <w:t>Director of Facilities Update</w:t>
      </w:r>
    </w:p>
    <w:p w14:paraId="09BDE96A" w14:textId="77777777" w:rsidR="002576B5" w:rsidRPr="00B86371" w:rsidRDefault="002576B5" w:rsidP="002576B5">
      <w:pPr>
        <w:pStyle w:val="ListParagraph"/>
        <w:numPr>
          <w:ilvl w:val="0"/>
          <w:numId w:val="40"/>
        </w:numPr>
        <w:spacing w:after="0"/>
        <w:rPr>
          <w:bCs/>
        </w:rPr>
      </w:pPr>
      <w:r>
        <w:rPr>
          <w:bCs/>
        </w:rPr>
        <w:t>No items of business discussed.</w:t>
      </w:r>
    </w:p>
    <w:p w14:paraId="461FFA71" w14:textId="77777777" w:rsidR="002576B5" w:rsidRPr="001816AA" w:rsidRDefault="002576B5" w:rsidP="002576B5">
      <w:pPr>
        <w:pStyle w:val="ListParagraph"/>
        <w:spacing w:after="0"/>
        <w:ind w:left="1080"/>
        <w:rPr>
          <w:bCs/>
        </w:rPr>
      </w:pPr>
    </w:p>
    <w:p w14:paraId="3F2A1FA9" w14:textId="2D107551" w:rsidR="004873EE" w:rsidRDefault="006624D8" w:rsidP="0058520B">
      <w:pPr>
        <w:pStyle w:val="ListParagraph"/>
        <w:numPr>
          <w:ilvl w:val="0"/>
          <w:numId w:val="1"/>
        </w:numPr>
        <w:spacing w:after="0"/>
        <w:rPr>
          <w:b/>
        </w:rPr>
      </w:pPr>
      <w:r w:rsidRPr="006624D8">
        <w:rPr>
          <w:b/>
        </w:rPr>
        <w:t xml:space="preserve">Director of Finance </w:t>
      </w:r>
    </w:p>
    <w:p w14:paraId="572A243A" w14:textId="5CBDA2C2" w:rsidR="002576B5" w:rsidRDefault="002576B5" w:rsidP="002576B5">
      <w:pPr>
        <w:pStyle w:val="ListParagraph"/>
        <w:numPr>
          <w:ilvl w:val="0"/>
          <w:numId w:val="39"/>
        </w:numPr>
        <w:spacing w:after="0"/>
        <w:rPr>
          <w:bCs/>
        </w:rPr>
      </w:pPr>
      <w:r>
        <w:rPr>
          <w:bCs/>
        </w:rPr>
        <w:t xml:space="preserve">Chief Financial Officer Helen Verhasselt </w:t>
      </w:r>
      <w:r w:rsidR="00726DCA">
        <w:rPr>
          <w:bCs/>
        </w:rPr>
        <w:t xml:space="preserve">informed the Board the agency received notice of a new Family Self Sufficiency fund account which needs to be created.  The fund is for the forfeiture of escrow funds, as new regulations dictate the funds must be tracked separately.  This new account will result in an additional set of financial reports the Board will see included in future financial reports.  </w:t>
      </w:r>
    </w:p>
    <w:p w14:paraId="39712F23" w14:textId="77777777" w:rsidR="00534A2D" w:rsidRPr="00534A2D" w:rsidRDefault="00534A2D" w:rsidP="00534A2D">
      <w:pPr>
        <w:spacing w:after="0"/>
        <w:rPr>
          <w:bCs/>
        </w:rPr>
      </w:pPr>
    </w:p>
    <w:p w14:paraId="2E64D639" w14:textId="5D4D7A84" w:rsidR="005F0B0C" w:rsidRDefault="008159D9" w:rsidP="005F0B0C">
      <w:pPr>
        <w:pStyle w:val="ListParagraph"/>
        <w:numPr>
          <w:ilvl w:val="0"/>
          <w:numId w:val="1"/>
        </w:numPr>
        <w:spacing w:after="0"/>
        <w:rPr>
          <w:b/>
        </w:rPr>
      </w:pPr>
      <w:r w:rsidRPr="00AF2A1A">
        <w:rPr>
          <w:b/>
        </w:rPr>
        <w:t>Legal</w:t>
      </w:r>
    </w:p>
    <w:p w14:paraId="6E48B4DC" w14:textId="79E0EA61" w:rsidR="005F0B0C" w:rsidRDefault="00B86371" w:rsidP="00B86371">
      <w:pPr>
        <w:pStyle w:val="ListParagraph"/>
        <w:numPr>
          <w:ilvl w:val="0"/>
          <w:numId w:val="38"/>
        </w:numPr>
        <w:spacing w:after="0"/>
        <w:rPr>
          <w:bCs/>
        </w:rPr>
      </w:pPr>
      <w:r>
        <w:rPr>
          <w:bCs/>
        </w:rPr>
        <w:t>No items of business discussed.</w:t>
      </w:r>
    </w:p>
    <w:p w14:paraId="448C7423" w14:textId="77777777" w:rsidR="00726DCA" w:rsidRPr="00B86371" w:rsidRDefault="00726DCA" w:rsidP="00726DCA">
      <w:pPr>
        <w:pStyle w:val="ListParagraph"/>
        <w:spacing w:after="0"/>
        <w:ind w:left="1080"/>
        <w:rPr>
          <w:bCs/>
        </w:rPr>
      </w:pPr>
    </w:p>
    <w:p w14:paraId="007825C6" w14:textId="695E34D0" w:rsidR="00A27E90" w:rsidRDefault="008159D9" w:rsidP="009005F1">
      <w:pPr>
        <w:pStyle w:val="ListParagraph"/>
        <w:numPr>
          <w:ilvl w:val="0"/>
          <w:numId w:val="1"/>
        </w:numPr>
        <w:spacing w:after="0"/>
        <w:rPr>
          <w:b/>
        </w:rPr>
      </w:pPr>
      <w:r w:rsidRPr="008159D9">
        <w:rPr>
          <w:b/>
        </w:rPr>
        <w:t>Poli</w:t>
      </w:r>
      <w:r w:rsidR="004E486B">
        <w:rPr>
          <w:b/>
        </w:rPr>
        <w:t>cy</w:t>
      </w:r>
    </w:p>
    <w:p w14:paraId="124801F2" w14:textId="39C85804" w:rsidR="002459D8" w:rsidRDefault="002459D8" w:rsidP="00F60007">
      <w:pPr>
        <w:pStyle w:val="ListParagraph"/>
        <w:numPr>
          <w:ilvl w:val="0"/>
          <w:numId w:val="38"/>
        </w:numPr>
        <w:spacing w:after="0"/>
        <w:rPr>
          <w:bCs/>
        </w:rPr>
      </w:pPr>
      <w:r>
        <w:rPr>
          <w:bCs/>
        </w:rPr>
        <w:t xml:space="preserve">Housing Choice Voucher Director, Trina Swafford, presented Resolution 1177 – Changes to the Section 8 Administrative Plan.  </w:t>
      </w:r>
      <w:proofErr w:type="spellStart"/>
      <w:r w:rsidR="00D374D9">
        <w:rPr>
          <w:bCs/>
        </w:rPr>
        <w:t>HomeFront</w:t>
      </w:r>
      <w:proofErr w:type="spellEnd"/>
      <w:r>
        <w:rPr>
          <w:bCs/>
        </w:rPr>
        <w:t xml:space="preserve"> </w:t>
      </w:r>
      <w:r w:rsidR="00D374D9">
        <w:rPr>
          <w:bCs/>
        </w:rPr>
        <w:t xml:space="preserve">received </w:t>
      </w:r>
      <w:r>
        <w:rPr>
          <w:bCs/>
        </w:rPr>
        <w:t xml:space="preserve">a PIH (Public &amp; Indian Housing) </w:t>
      </w:r>
      <w:r>
        <w:rPr>
          <w:bCs/>
        </w:rPr>
        <w:lastRenderedPageBreak/>
        <w:t xml:space="preserve">Notice which initiated changes to specific language in the administrative plan. The first proposed change is to require only the most recent bank statement for asset verification, rather than the previous 6 months.  Eligibility would use current account balance as opposed to current process of </w:t>
      </w:r>
      <w:r w:rsidR="0052376C">
        <w:rPr>
          <w:bCs/>
        </w:rPr>
        <w:t xml:space="preserve">average monthly balance.  The second change states </w:t>
      </w:r>
      <w:r w:rsidR="009F46B3">
        <w:rPr>
          <w:bCs/>
        </w:rPr>
        <w:t>change</w:t>
      </w:r>
      <w:r w:rsidR="0052376C">
        <w:rPr>
          <w:bCs/>
        </w:rPr>
        <w:t xml:space="preserve"> to payment standards will be addressed at the first annual re-examination.  Lastly, the resolution proposes a change to the unreported</w:t>
      </w:r>
      <w:r w:rsidR="00B10027">
        <w:rPr>
          <w:bCs/>
        </w:rPr>
        <w:t xml:space="preserve"> income threshold which would initiate assistance termination.  The current threshold is $1500, the resolution proposes a threshold increase to $3000.  This increase would allow for participants to report timely and would alleviate an administrative burden for staff. </w:t>
      </w:r>
    </w:p>
    <w:p w14:paraId="0134589F" w14:textId="309B4405" w:rsidR="00B10027" w:rsidRDefault="00B10027" w:rsidP="00B10027">
      <w:pPr>
        <w:spacing w:after="0"/>
        <w:rPr>
          <w:bCs/>
        </w:rPr>
      </w:pPr>
    </w:p>
    <w:p w14:paraId="4F8D4D82" w14:textId="28598124" w:rsidR="00B10027" w:rsidRPr="00B10027" w:rsidRDefault="00B10027" w:rsidP="00B10027">
      <w:pPr>
        <w:spacing w:after="0"/>
        <w:rPr>
          <w:bCs/>
        </w:rPr>
      </w:pPr>
      <w:r>
        <w:rPr>
          <w:bCs/>
        </w:rPr>
        <w:t xml:space="preserve">Commissioner Reno asked about the rationale for using current account balance rather than the 6-month balance average.  Swafford stated </w:t>
      </w:r>
      <w:r w:rsidR="003E4A73">
        <w:rPr>
          <w:bCs/>
        </w:rPr>
        <w:t xml:space="preserve">it’s </w:t>
      </w:r>
      <w:r>
        <w:rPr>
          <w:bCs/>
        </w:rPr>
        <w:t xml:space="preserve">difficult for many participants to provide or obtain 6-months of bank statements. </w:t>
      </w:r>
    </w:p>
    <w:p w14:paraId="4A346D26" w14:textId="5A38919C" w:rsidR="00490296" w:rsidRDefault="00490296" w:rsidP="00A67E89">
      <w:pPr>
        <w:spacing w:after="0"/>
        <w:rPr>
          <w:bCs/>
        </w:rPr>
      </w:pPr>
    </w:p>
    <w:p w14:paraId="05E85423" w14:textId="0CBC1387" w:rsidR="00A67E89" w:rsidRDefault="00A67E89" w:rsidP="00A67E89">
      <w:pPr>
        <w:spacing w:after="0"/>
        <w:rPr>
          <w:i/>
        </w:rPr>
      </w:pPr>
      <w:r w:rsidRPr="00E531CE">
        <w:rPr>
          <w:b/>
        </w:rPr>
        <w:t xml:space="preserve">COMMISSIONER </w:t>
      </w:r>
      <w:r w:rsidR="002459D8">
        <w:rPr>
          <w:b/>
        </w:rPr>
        <w:t xml:space="preserve">HAMMER </w:t>
      </w:r>
      <w:r w:rsidRPr="00E531CE">
        <w:rPr>
          <w:b/>
        </w:rPr>
        <w:t xml:space="preserve">MOVED TO </w:t>
      </w:r>
      <w:r>
        <w:rPr>
          <w:b/>
        </w:rPr>
        <w:t>APPROVE RESOLUTION 11</w:t>
      </w:r>
      <w:r w:rsidR="002459D8">
        <w:rPr>
          <w:b/>
        </w:rPr>
        <w:t>77</w:t>
      </w:r>
      <w:r>
        <w:rPr>
          <w:b/>
        </w:rPr>
        <w:t xml:space="preserve"> </w:t>
      </w:r>
      <w:r w:rsidRPr="00534A2D">
        <w:rPr>
          <w:b/>
        </w:rPr>
        <w:t xml:space="preserve">– </w:t>
      </w:r>
      <w:r w:rsidR="002459D8" w:rsidRPr="002459D8">
        <w:rPr>
          <w:b/>
        </w:rPr>
        <w:t>CHANGES TO THE SECTION 8 ADMINISTRATIVE PLAN</w:t>
      </w:r>
      <w:r>
        <w:rPr>
          <w:b/>
        </w:rPr>
        <w:t xml:space="preserve">. </w:t>
      </w:r>
      <w:r w:rsidRPr="00E531CE">
        <w:rPr>
          <w:b/>
        </w:rPr>
        <w:t>COMMISSIONER</w:t>
      </w:r>
      <w:r>
        <w:rPr>
          <w:b/>
        </w:rPr>
        <w:t xml:space="preserve"> </w:t>
      </w:r>
      <w:r w:rsidR="002459D8">
        <w:rPr>
          <w:b/>
        </w:rPr>
        <w:t xml:space="preserve">BURTON </w:t>
      </w:r>
      <w:r w:rsidRPr="00E531CE">
        <w:rPr>
          <w:b/>
        </w:rPr>
        <w:t xml:space="preserve">SECONDED THE MOTION. </w:t>
      </w:r>
      <w:r w:rsidRPr="00E531CE">
        <w:rPr>
          <w:i/>
        </w:rPr>
        <w:t>All were in favor, the motion passed unanimously</w:t>
      </w:r>
      <w:r>
        <w:rPr>
          <w:i/>
        </w:rPr>
        <w:t>.</w:t>
      </w:r>
    </w:p>
    <w:p w14:paraId="2645E688" w14:textId="62A9A3A1" w:rsidR="003E4A73" w:rsidRDefault="003E4A73" w:rsidP="00A67E89">
      <w:pPr>
        <w:spacing w:after="0"/>
        <w:rPr>
          <w:i/>
        </w:rPr>
      </w:pPr>
    </w:p>
    <w:p w14:paraId="20F7487B" w14:textId="62834276" w:rsidR="003E4A73" w:rsidRDefault="003E4A73" w:rsidP="00A67E89">
      <w:pPr>
        <w:spacing w:after="0"/>
        <w:rPr>
          <w:iCs/>
        </w:rPr>
      </w:pPr>
      <w:r w:rsidRPr="003E4A73">
        <w:rPr>
          <w:iCs/>
        </w:rPr>
        <w:t xml:space="preserve">Webster </w:t>
      </w:r>
      <w:r>
        <w:rPr>
          <w:iCs/>
        </w:rPr>
        <w:t xml:space="preserve">presented Resolution 1178 – </w:t>
      </w:r>
      <w:r w:rsidR="00235C08">
        <w:rPr>
          <w:iCs/>
        </w:rPr>
        <w:t>Revision</w:t>
      </w:r>
      <w:r>
        <w:rPr>
          <w:iCs/>
        </w:rPr>
        <w:t xml:space="preserve"> to Procurement Policy.  The agency was made aware of a necessary change to the micro-purchase threshold as stated in the agency procurement policy. </w:t>
      </w:r>
    </w:p>
    <w:p w14:paraId="176FBAF1" w14:textId="3463760F" w:rsidR="003E4A73" w:rsidRDefault="003E4A73" w:rsidP="00A67E89">
      <w:pPr>
        <w:spacing w:after="0"/>
        <w:rPr>
          <w:iCs/>
        </w:rPr>
      </w:pPr>
    </w:p>
    <w:p w14:paraId="66B4F45D" w14:textId="7A2B9DEA" w:rsidR="003E4A73" w:rsidRDefault="003E4A73" w:rsidP="00A67E89">
      <w:pPr>
        <w:spacing w:after="0"/>
        <w:rPr>
          <w:iCs/>
        </w:rPr>
      </w:pPr>
      <w:r>
        <w:rPr>
          <w:iCs/>
        </w:rPr>
        <w:t xml:space="preserve">Chairperson Boos clarified that the </w:t>
      </w:r>
      <w:r w:rsidR="00235C08">
        <w:rPr>
          <w:iCs/>
        </w:rPr>
        <w:t xml:space="preserve">change is the adoption of </w:t>
      </w:r>
      <w:r w:rsidR="00235C08" w:rsidRPr="00235C08">
        <w:rPr>
          <w:i/>
        </w:rPr>
        <w:t>Table 6.2 – Purch</w:t>
      </w:r>
      <w:r w:rsidR="00235C08">
        <w:rPr>
          <w:i/>
        </w:rPr>
        <w:t>a</w:t>
      </w:r>
      <w:r w:rsidR="00235C08" w:rsidRPr="00235C08">
        <w:rPr>
          <w:i/>
        </w:rPr>
        <w:t>sing Thresholds</w:t>
      </w:r>
      <w:r w:rsidR="00235C08">
        <w:rPr>
          <w:iCs/>
        </w:rPr>
        <w:t xml:space="preserve">, as presented.  Webster confirmed the statement. </w:t>
      </w:r>
    </w:p>
    <w:p w14:paraId="76561E67" w14:textId="60D9541F" w:rsidR="00235C08" w:rsidRDefault="00235C08" w:rsidP="00A67E89">
      <w:pPr>
        <w:spacing w:after="0"/>
        <w:rPr>
          <w:iCs/>
        </w:rPr>
      </w:pPr>
    </w:p>
    <w:p w14:paraId="0D51AB55" w14:textId="64F5C9D5" w:rsidR="00235C08" w:rsidRDefault="00235C08" w:rsidP="00235C08">
      <w:pPr>
        <w:spacing w:after="0"/>
        <w:rPr>
          <w:i/>
        </w:rPr>
      </w:pPr>
      <w:r w:rsidRPr="00E531CE">
        <w:rPr>
          <w:b/>
        </w:rPr>
        <w:t xml:space="preserve">COMMISSIONER </w:t>
      </w:r>
      <w:r>
        <w:rPr>
          <w:b/>
        </w:rPr>
        <w:t xml:space="preserve">BURTON </w:t>
      </w:r>
      <w:r w:rsidRPr="00E531CE">
        <w:rPr>
          <w:b/>
        </w:rPr>
        <w:t xml:space="preserve">MOVED TO </w:t>
      </w:r>
      <w:r>
        <w:rPr>
          <w:b/>
        </w:rPr>
        <w:t xml:space="preserve">APPROVE RESOLUTION 1178 </w:t>
      </w:r>
      <w:r w:rsidRPr="00534A2D">
        <w:rPr>
          <w:b/>
        </w:rPr>
        <w:t xml:space="preserve">– </w:t>
      </w:r>
      <w:r>
        <w:rPr>
          <w:b/>
          <w:bCs/>
          <w:iCs/>
        </w:rPr>
        <w:t>REVISION</w:t>
      </w:r>
      <w:r w:rsidRPr="00235C08">
        <w:rPr>
          <w:b/>
          <w:bCs/>
          <w:iCs/>
        </w:rPr>
        <w:t xml:space="preserve"> TO PROCUREMENT POLICY</w:t>
      </w:r>
      <w:r>
        <w:rPr>
          <w:b/>
        </w:rPr>
        <w:t xml:space="preserve">.  </w:t>
      </w:r>
      <w:r w:rsidRPr="00E531CE">
        <w:rPr>
          <w:b/>
        </w:rPr>
        <w:t>COMMISSIONER</w:t>
      </w:r>
      <w:r>
        <w:rPr>
          <w:b/>
        </w:rPr>
        <w:t xml:space="preserve"> HAMMER </w:t>
      </w:r>
      <w:r w:rsidRPr="00E531CE">
        <w:rPr>
          <w:b/>
        </w:rPr>
        <w:t xml:space="preserve">SECONDED THE MOTION. </w:t>
      </w:r>
      <w:r w:rsidRPr="00E531CE">
        <w:rPr>
          <w:i/>
        </w:rPr>
        <w:t>All were in favor, the motion passed unanimously</w:t>
      </w:r>
      <w:r>
        <w:rPr>
          <w:i/>
        </w:rPr>
        <w:t>.</w:t>
      </w:r>
    </w:p>
    <w:p w14:paraId="0C7D0919" w14:textId="77777777" w:rsidR="00235C08" w:rsidRPr="003E4A73" w:rsidRDefault="00235C08" w:rsidP="00A67E89">
      <w:pPr>
        <w:spacing w:after="0"/>
        <w:rPr>
          <w:iCs/>
        </w:rPr>
      </w:pPr>
    </w:p>
    <w:p w14:paraId="1306C60B" w14:textId="77777777" w:rsidR="00A67E89" w:rsidRPr="00A67E89" w:rsidRDefault="00A67E89" w:rsidP="00A67E89">
      <w:pPr>
        <w:spacing w:after="0"/>
        <w:rPr>
          <w:bCs/>
        </w:rPr>
      </w:pPr>
    </w:p>
    <w:p w14:paraId="3CD079DA" w14:textId="33DD343A" w:rsidR="00B86371" w:rsidRPr="00A67E89" w:rsidRDefault="008159D9" w:rsidP="00B86371">
      <w:pPr>
        <w:pStyle w:val="ListParagraph"/>
        <w:numPr>
          <w:ilvl w:val="0"/>
          <w:numId w:val="1"/>
        </w:numPr>
        <w:spacing w:after="0"/>
        <w:rPr>
          <w:b/>
        </w:rPr>
      </w:pPr>
      <w:r w:rsidRPr="008159D9">
        <w:rPr>
          <w:b/>
        </w:rPr>
        <w:t>Governanc</w:t>
      </w:r>
      <w:r w:rsidRPr="003066EE">
        <w:rPr>
          <w:b/>
        </w:rPr>
        <w:t>e</w:t>
      </w:r>
    </w:p>
    <w:p w14:paraId="546C0FCC" w14:textId="21E53AF8" w:rsidR="00A67E89" w:rsidRPr="00B86371" w:rsidRDefault="00235C08" w:rsidP="00A67E89">
      <w:pPr>
        <w:pStyle w:val="ListParagraph"/>
        <w:numPr>
          <w:ilvl w:val="0"/>
          <w:numId w:val="41"/>
        </w:numPr>
        <w:spacing w:after="0"/>
        <w:rPr>
          <w:bCs/>
        </w:rPr>
      </w:pPr>
      <w:r>
        <w:rPr>
          <w:bCs/>
        </w:rPr>
        <w:t xml:space="preserve">Webster asked that all Board Commissioners review the included Conflict of Interest disclosure.  Commissioners were asked to return a signed copy of the disclosure by the July Board Meeting. </w:t>
      </w:r>
    </w:p>
    <w:p w14:paraId="7E1F6AE4" w14:textId="77777777" w:rsidR="00B86371" w:rsidRPr="00B86371" w:rsidRDefault="00B86371" w:rsidP="00B86371">
      <w:pPr>
        <w:spacing w:after="0"/>
        <w:rPr>
          <w:b/>
        </w:rPr>
      </w:pPr>
    </w:p>
    <w:p w14:paraId="73F57142" w14:textId="237A59AA" w:rsidR="003A1077" w:rsidRDefault="008159D9" w:rsidP="000A7165">
      <w:pPr>
        <w:pStyle w:val="ListParagraph"/>
        <w:numPr>
          <w:ilvl w:val="0"/>
          <w:numId w:val="1"/>
        </w:numPr>
        <w:spacing w:after="0"/>
        <w:rPr>
          <w:b/>
        </w:rPr>
      </w:pPr>
      <w:r w:rsidRPr="00203F4A">
        <w:rPr>
          <w:b/>
        </w:rPr>
        <w:t>Call for future discussion and informational items</w:t>
      </w:r>
    </w:p>
    <w:p w14:paraId="50A6E70A" w14:textId="77777777" w:rsidR="00A67E89" w:rsidRPr="00B86371" w:rsidRDefault="00A67E89" w:rsidP="00A67E89">
      <w:pPr>
        <w:pStyle w:val="ListParagraph"/>
        <w:numPr>
          <w:ilvl w:val="0"/>
          <w:numId w:val="42"/>
        </w:numPr>
        <w:spacing w:after="0"/>
        <w:rPr>
          <w:bCs/>
        </w:rPr>
      </w:pPr>
      <w:r>
        <w:rPr>
          <w:bCs/>
        </w:rPr>
        <w:t>No items of business discussed.</w:t>
      </w:r>
    </w:p>
    <w:p w14:paraId="27CE9305" w14:textId="77777777" w:rsidR="00A67E89" w:rsidRPr="00A67E89" w:rsidRDefault="00A67E89" w:rsidP="00A67E89">
      <w:pPr>
        <w:spacing w:after="0"/>
        <w:rPr>
          <w:b/>
        </w:rPr>
      </w:pPr>
    </w:p>
    <w:p w14:paraId="1DEC4CFF" w14:textId="2E0F1925" w:rsidR="00D4053B" w:rsidRDefault="008159D9" w:rsidP="00D4053B">
      <w:pPr>
        <w:pStyle w:val="ListParagraph"/>
        <w:numPr>
          <w:ilvl w:val="0"/>
          <w:numId w:val="1"/>
        </w:numPr>
        <w:spacing w:after="0"/>
        <w:rPr>
          <w:b/>
        </w:rPr>
      </w:pPr>
      <w:r w:rsidRPr="008159D9">
        <w:rPr>
          <w:b/>
        </w:rPr>
        <w:t>Board Comments and Announcements</w:t>
      </w:r>
    </w:p>
    <w:p w14:paraId="2DFA53FC" w14:textId="6C23E385" w:rsidR="00A67E89" w:rsidRPr="00B86371" w:rsidRDefault="00235C08" w:rsidP="00A67E89">
      <w:pPr>
        <w:pStyle w:val="ListParagraph"/>
        <w:numPr>
          <w:ilvl w:val="0"/>
          <w:numId w:val="43"/>
        </w:numPr>
        <w:spacing w:after="0"/>
        <w:rPr>
          <w:bCs/>
        </w:rPr>
      </w:pPr>
      <w:r>
        <w:rPr>
          <w:bCs/>
        </w:rPr>
        <w:t xml:space="preserve">National NAHRO Conference – San Diego in September 2022. </w:t>
      </w:r>
    </w:p>
    <w:p w14:paraId="14446ED2" w14:textId="77777777" w:rsidR="00A67E89" w:rsidRPr="00A67E89" w:rsidRDefault="00A67E89" w:rsidP="00A67E89">
      <w:pPr>
        <w:pStyle w:val="ListParagraph"/>
        <w:spacing w:after="0"/>
        <w:rPr>
          <w:b/>
        </w:rPr>
      </w:pPr>
    </w:p>
    <w:p w14:paraId="482859B4" w14:textId="2D3B56C8" w:rsidR="00F64FBF" w:rsidRDefault="008159D9" w:rsidP="00F64FBF">
      <w:pPr>
        <w:pStyle w:val="ListParagraph"/>
        <w:numPr>
          <w:ilvl w:val="0"/>
          <w:numId w:val="1"/>
        </w:numPr>
        <w:spacing w:after="0"/>
        <w:rPr>
          <w:b/>
        </w:rPr>
      </w:pPr>
      <w:r w:rsidRPr="008159D9">
        <w:rPr>
          <w:b/>
        </w:rPr>
        <w:t>Adjournment</w:t>
      </w:r>
    </w:p>
    <w:p w14:paraId="0029FBB8" w14:textId="344D8357" w:rsidR="000F3757" w:rsidRDefault="003D0D92" w:rsidP="002D02DD">
      <w:pPr>
        <w:pStyle w:val="ListParagraph"/>
        <w:numPr>
          <w:ilvl w:val="0"/>
          <w:numId w:val="26"/>
        </w:numPr>
        <w:rPr>
          <w:bCs/>
        </w:rPr>
      </w:pPr>
      <w:r w:rsidRPr="003D0D92">
        <w:rPr>
          <w:bCs/>
        </w:rPr>
        <w:t xml:space="preserve">The Board meeting adjourned at </w:t>
      </w:r>
      <w:r w:rsidR="00A67E89">
        <w:rPr>
          <w:bCs/>
        </w:rPr>
        <w:t>1:</w:t>
      </w:r>
      <w:r w:rsidR="00235C08">
        <w:rPr>
          <w:bCs/>
        </w:rPr>
        <w:t>48</w:t>
      </w:r>
      <w:r w:rsidR="005F0B0C" w:rsidRPr="00F55C9E">
        <w:rPr>
          <w:bCs/>
        </w:rPr>
        <w:t>pm</w:t>
      </w:r>
      <w:r w:rsidRPr="00F55C9E">
        <w:rPr>
          <w:bCs/>
        </w:rPr>
        <w:t>.</w:t>
      </w:r>
      <w:r w:rsidRPr="003D0D92">
        <w:rPr>
          <w:bCs/>
        </w:rPr>
        <w:t xml:space="preserve"> </w:t>
      </w:r>
    </w:p>
    <w:p w14:paraId="2AF1F80C" w14:textId="77777777" w:rsidR="00A67E89" w:rsidRPr="002D02DD" w:rsidRDefault="00A67E89" w:rsidP="00A67E89">
      <w:pPr>
        <w:pStyle w:val="ListParagraph"/>
        <w:ind w:left="1080"/>
        <w:rPr>
          <w:bCs/>
        </w:rPr>
      </w:pPr>
    </w:p>
    <w:p w14:paraId="4CB7152B" w14:textId="5321706D" w:rsidR="008159D9" w:rsidRDefault="008159D9" w:rsidP="008159D9">
      <w:pPr>
        <w:spacing w:after="0"/>
      </w:pPr>
      <w:r>
        <w:t>AYES:</w:t>
      </w:r>
      <w:r w:rsidR="00DA3A51">
        <w:t xml:space="preserve"> </w:t>
      </w:r>
    </w:p>
    <w:p w14:paraId="61C7E26A" w14:textId="41E040C4" w:rsidR="008159D9" w:rsidRDefault="008159D9" w:rsidP="008159D9">
      <w:pPr>
        <w:spacing w:after="0"/>
      </w:pPr>
      <w:r>
        <w:lastRenderedPageBreak/>
        <w:t>NOES:</w:t>
      </w:r>
      <w:r w:rsidR="00DA3A51">
        <w:t xml:space="preserve"> </w:t>
      </w:r>
    </w:p>
    <w:p w14:paraId="2FE652DD" w14:textId="227D7438" w:rsidR="008159D9" w:rsidRDefault="00931020" w:rsidP="008159D9">
      <w:pPr>
        <w:spacing w:after="0"/>
      </w:pPr>
      <w:r>
        <w:t>A</w:t>
      </w:r>
      <w:r w:rsidR="008159D9">
        <w:t>BSENT:</w:t>
      </w:r>
      <w:r w:rsidR="00DA3A51">
        <w:t xml:space="preserve"> </w:t>
      </w:r>
    </w:p>
    <w:p w14:paraId="2279515A" w14:textId="2C14513E" w:rsidR="008159D9" w:rsidRDefault="008159D9" w:rsidP="008159D9">
      <w:pPr>
        <w:spacing w:after="0"/>
      </w:pPr>
      <w:r>
        <w:t>ABSTAIN:</w:t>
      </w:r>
      <w:r w:rsidR="00DA3A51">
        <w:t xml:space="preserve"> </w:t>
      </w:r>
    </w:p>
    <w:p w14:paraId="68096F8D" w14:textId="77777777" w:rsidR="008159D9" w:rsidRDefault="008159D9" w:rsidP="008159D9">
      <w:pPr>
        <w:spacing w:after="0"/>
      </w:pPr>
    </w:p>
    <w:p w14:paraId="4D095DCC" w14:textId="77777777" w:rsidR="008159D9" w:rsidRDefault="008159D9" w:rsidP="008159D9">
      <w:pPr>
        <w:spacing w:after="0"/>
      </w:pPr>
      <w:r>
        <w:rPr>
          <w:noProof/>
        </w:rPr>
        <mc:AlternateContent>
          <mc:Choice Requires="wps">
            <w:drawing>
              <wp:anchor distT="0" distB="0" distL="114300" distR="114300" simplePos="0" relativeHeight="251659264" behindDoc="0" locked="0" layoutInCell="1" allowOverlap="1" wp14:anchorId="3C4A15E3" wp14:editId="01366AB4">
                <wp:simplePos x="0" y="0"/>
                <wp:positionH relativeFrom="column">
                  <wp:posOffset>9525</wp:posOffset>
                </wp:positionH>
                <wp:positionV relativeFrom="paragraph">
                  <wp:posOffset>127635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B23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05pt" to="23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" strokecolor="#5b9bd5 [3204]" strokeweight=".5pt">
                <v:stroke joinstyle="miter"/>
              </v:line>
            </w:pict>
          </mc:Fallback>
        </mc:AlternateContent>
      </w:r>
    </w:p>
    <w:p w14:paraId="7B603253" w14:textId="6A7E0C72" w:rsidR="008159D9" w:rsidRDefault="002B2C80" w:rsidP="008159D9">
      <w:pPr>
        <w:spacing w:after="0"/>
        <w:rPr>
          <w:b/>
        </w:rPr>
      </w:pPr>
      <w:r>
        <w:t>Tom Boos</w:t>
      </w:r>
      <w:r w:rsidR="008159D9">
        <w:t>,</w:t>
      </w:r>
      <w:r w:rsidR="00620A21">
        <w:t xml:space="preserve"> </w:t>
      </w:r>
      <w:r w:rsidR="008159D9">
        <w:t xml:space="preserve">Board Chairperson                                                               </w:t>
      </w:r>
      <w:r w:rsidR="008159D9" w:rsidRPr="008159D9">
        <w:rPr>
          <w:b/>
        </w:rPr>
        <w:t>SEAL</w:t>
      </w:r>
    </w:p>
    <w:p w14:paraId="7D49051E" w14:textId="77777777" w:rsidR="008159D9" w:rsidRDefault="008159D9" w:rsidP="008159D9">
      <w:pPr>
        <w:spacing w:after="0"/>
        <w:rPr>
          <w:b/>
        </w:rPr>
      </w:pPr>
    </w:p>
    <w:p w14:paraId="7556460F" w14:textId="59DD03CE" w:rsidR="008159D9" w:rsidRDefault="00D02DD4" w:rsidP="008159D9">
      <w:pPr>
        <w:spacing w:after="0"/>
        <w:rPr>
          <w:b/>
        </w:rPr>
      </w:pPr>
      <w:r>
        <w:rPr>
          <w:b/>
          <w:noProof/>
        </w:rPr>
        <mc:AlternateContent>
          <mc:Choice Requires="wps">
            <w:drawing>
              <wp:anchor distT="0" distB="0" distL="114300" distR="114300" simplePos="0" relativeHeight="251660288" behindDoc="0" locked="0" layoutInCell="1" allowOverlap="1" wp14:anchorId="7A028BDC" wp14:editId="6764C04B">
                <wp:simplePos x="0" y="0"/>
                <wp:positionH relativeFrom="column">
                  <wp:posOffset>9525</wp:posOffset>
                </wp:positionH>
                <wp:positionV relativeFrom="paragraph">
                  <wp:posOffset>83185</wp:posOffset>
                </wp:positionV>
                <wp:extent cx="2905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2DA9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5pt" to="2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" strokecolor="#5b9bd5 [3204]" strokeweight=".5pt">
                <v:stroke joinstyle="miter"/>
              </v:line>
            </w:pict>
          </mc:Fallback>
        </mc:AlternateContent>
      </w:r>
      <w:r w:rsidR="008159D9">
        <w:rPr>
          <w:b/>
          <w:noProof/>
        </w:rPr>
        <mc:AlternateContent>
          <mc:Choice Requires="wps">
            <w:drawing>
              <wp:anchor distT="0" distB="0" distL="114300" distR="114300" simplePos="0" relativeHeight="251661312" behindDoc="0" locked="0" layoutInCell="1" allowOverlap="1" wp14:anchorId="1FA82893" wp14:editId="241882BF">
                <wp:simplePos x="0" y="0"/>
                <wp:positionH relativeFrom="column">
                  <wp:posOffset>4124325</wp:posOffset>
                </wp:positionH>
                <wp:positionV relativeFrom="paragraph">
                  <wp:posOffset>120651</wp:posOffset>
                </wp:positionV>
                <wp:extent cx="1495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95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E4A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9.5pt" to="4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" strokecolor="#5b9bd5 [3204]" strokeweight=".5pt">
                <v:stroke joinstyle="miter"/>
              </v:line>
            </w:pict>
          </mc:Fallback>
        </mc:AlternateContent>
      </w:r>
    </w:p>
    <w:p w14:paraId="09CA9886" w14:textId="1F31FE20" w:rsidR="0018430E" w:rsidRDefault="008159D9" w:rsidP="0018430E">
      <w:pPr>
        <w:spacing w:after="0"/>
      </w:pPr>
      <w:r w:rsidRPr="008159D9">
        <w:t>Patti Webster, Secretary of Board of Commissioners</w:t>
      </w:r>
      <w:r>
        <w:tab/>
      </w:r>
      <w:r>
        <w:tab/>
      </w:r>
      <w:r>
        <w:tab/>
      </w:r>
      <w:r w:rsidR="00D02DD4">
        <w:t xml:space="preserve"> </w:t>
      </w:r>
      <w:r>
        <w:t>Dat</w:t>
      </w:r>
      <w:r w:rsidR="00563E96">
        <w:t>e</w:t>
      </w:r>
    </w:p>
    <w:sectPr w:rsidR="0018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370F" w14:textId="77777777" w:rsidR="000A7165" w:rsidRDefault="000A7165" w:rsidP="00DE4F45">
      <w:pPr>
        <w:spacing w:after="0" w:line="240" w:lineRule="auto"/>
      </w:pPr>
      <w:r>
        <w:separator/>
      </w:r>
    </w:p>
  </w:endnote>
  <w:endnote w:type="continuationSeparator" w:id="0">
    <w:p w14:paraId="0896A09B" w14:textId="77777777" w:rsidR="000A7165" w:rsidRDefault="000A7165" w:rsidP="00DE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460B" w14:textId="77777777" w:rsidR="000A7165" w:rsidRDefault="000A7165" w:rsidP="00DE4F45">
      <w:pPr>
        <w:spacing w:after="0" w:line="240" w:lineRule="auto"/>
      </w:pPr>
      <w:r>
        <w:separator/>
      </w:r>
    </w:p>
  </w:footnote>
  <w:footnote w:type="continuationSeparator" w:id="0">
    <w:p w14:paraId="7EDAE4B1" w14:textId="77777777" w:rsidR="000A7165" w:rsidRDefault="000A7165" w:rsidP="00DE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BC1"/>
    <w:multiLevelType w:val="hybridMultilevel"/>
    <w:tmpl w:val="CC0213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966182"/>
    <w:multiLevelType w:val="hybridMultilevel"/>
    <w:tmpl w:val="0736FE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9967B96"/>
    <w:multiLevelType w:val="hybridMultilevel"/>
    <w:tmpl w:val="D4B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2552E"/>
    <w:multiLevelType w:val="hybridMultilevel"/>
    <w:tmpl w:val="34F63A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2E64353"/>
    <w:multiLevelType w:val="hybridMultilevel"/>
    <w:tmpl w:val="A7F268CC"/>
    <w:lvl w:ilvl="0" w:tplc="04090001">
      <w:start w:val="1"/>
      <w:numFmt w:val="bullet"/>
      <w:lvlText w:val=""/>
      <w:lvlJc w:val="left"/>
      <w:rPr>
        <w:rFonts w:ascii="Symbol" w:hAnsi="Symbol" w:hint="default"/>
      </w:rPr>
    </w:lvl>
    <w:lvl w:ilvl="1" w:tplc="04090003" w:tentative="1">
      <w:start w:val="1"/>
      <w:numFmt w:val="bullet"/>
      <w:lvlText w:val="o"/>
      <w:lvlJc w:val="left"/>
      <w:pPr>
        <w:ind w:left="5910" w:hanging="360"/>
      </w:pPr>
      <w:rPr>
        <w:rFonts w:ascii="Courier New" w:hAnsi="Courier New" w:cs="Courier New" w:hint="default"/>
      </w:rPr>
    </w:lvl>
    <w:lvl w:ilvl="2" w:tplc="04090005" w:tentative="1">
      <w:start w:val="1"/>
      <w:numFmt w:val="bullet"/>
      <w:lvlText w:val=""/>
      <w:lvlJc w:val="left"/>
      <w:pPr>
        <w:ind w:left="6630" w:hanging="360"/>
      </w:pPr>
      <w:rPr>
        <w:rFonts w:ascii="Wingdings" w:hAnsi="Wingdings" w:hint="default"/>
      </w:rPr>
    </w:lvl>
    <w:lvl w:ilvl="3" w:tplc="04090001" w:tentative="1">
      <w:start w:val="1"/>
      <w:numFmt w:val="bullet"/>
      <w:lvlText w:val=""/>
      <w:lvlJc w:val="left"/>
      <w:pPr>
        <w:ind w:left="7350" w:hanging="360"/>
      </w:pPr>
      <w:rPr>
        <w:rFonts w:ascii="Symbol" w:hAnsi="Symbol" w:hint="default"/>
      </w:rPr>
    </w:lvl>
    <w:lvl w:ilvl="4" w:tplc="04090003" w:tentative="1">
      <w:start w:val="1"/>
      <w:numFmt w:val="bullet"/>
      <w:lvlText w:val="o"/>
      <w:lvlJc w:val="left"/>
      <w:pPr>
        <w:ind w:left="8070" w:hanging="360"/>
      </w:pPr>
      <w:rPr>
        <w:rFonts w:ascii="Courier New" w:hAnsi="Courier New" w:cs="Courier New" w:hint="default"/>
      </w:rPr>
    </w:lvl>
    <w:lvl w:ilvl="5" w:tplc="04090005" w:tentative="1">
      <w:start w:val="1"/>
      <w:numFmt w:val="bullet"/>
      <w:lvlText w:val=""/>
      <w:lvlJc w:val="left"/>
      <w:pPr>
        <w:ind w:left="8790" w:hanging="360"/>
      </w:pPr>
      <w:rPr>
        <w:rFonts w:ascii="Wingdings" w:hAnsi="Wingdings" w:hint="default"/>
      </w:rPr>
    </w:lvl>
    <w:lvl w:ilvl="6" w:tplc="04090001" w:tentative="1">
      <w:start w:val="1"/>
      <w:numFmt w:val="bullet"/>
      <w:lvlText w:val=""/>
      <w:lvlJc w:val="left"/>
      <w:pPr>
        <w:ind w:left="9510" w:hanging="360"/>
      </w:pPr>
      <w:rPr>
        <w:rFonts w:ascii="Symbol" w:hAnsi="Symbol" w:hint="default"/>
      </w:rPr>
    </w:lvl>
    <w:lvl w:ilvl="7" w:tplc="04090003" w:tentative="1">
      <w:start w:val="1"/>
      <w:numFmt w:val="bullet"/>
      <w:lvlText w:val="o"/>
      <w:lvlJc w:val="left"/>
      <w:pPr>
        <w:ind w:left="10230" w:hanging="360"/>
      </w:pPr>
      <w:rPr>
        <w:rFonts w:ascii="Courier New" w:hAnsi="Courier New" w:cs="Courier New" w:hint="default"/>
      </w:rPr>
    </w:lvl>
    <w:lvl w:ilvl="8" w:tplc="04090005" w:tentative="1">
      <w:start w:val="1"/>
      <w:numFmt w:val="bullet"/>
      <w:lvlText w:val=""/>
      <w:lvlJc w:val="left"/>
      <w:pPr>
        <w:ind w:left="10950" w:hanging="360"/>
      </w:pPr>
      <w:rPr>
        <w:rFonts w:ascii="Wingdings" w:hAnsi="Wingdings" w:hint="default"/>
      </w:rPr>
    </w:lvl>
  </w:abstractNum>
  <w:abstractNum w:abstractNumId="5" w15:restartNumberingAfterBreak="0">
    <w:nsid w:val="12F02738"/>
    <w:multiLevelType w:val="hybridMultilevel"/>
    <w:tmpl w:val="85C8E8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4065073"/>
    <w:multiLevelType w:val="hybridMultilevel"/>
    <w:tmpl w:val="1A1C0138"/>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843072"/>
    <w:multiLevelType w:val="hybridMultilevel"/>
    <w:tmpl w:val="A820481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15B155E8"/>
    <w:multiLevelType w:val="hybridMultilevel"/>
    <w:tmpl w:val="00C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45E83"/>
    <w:multiLevelType w:val="hybridMultilevel"/>
    <w:tmpl w:val="26AC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AB1367"/>
    <w:multiLevelType w:val="hybridMultilevel"/>
    <w:tmpl w:val="2B909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E2F65"/>
    <w:multiLevelType w:val="hybridMultilevel"/>
    <w:tmpl w:val="C5028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5B5A6B"/>
    <w:multiLevelType w:val="hybridMultilevel"/>
    <w:tmpl w:val="02EC94E8"/>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3" w15:restartNumberingAfterBreak="0">
    <w:nsid w:val="2ABC3022"/>
    <w:multiLevelType w:val="hybridMultilevel"/>
    <w:tmpl w:val="E7A0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3019F2"/>
    <w:multiLevelType w:val="hybridMultilevel"/>
    <w:tmpl w:val="2664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0E3D"/>
    <w:multiLevelType w:val="hybridMultilevel"/>
    <w:tmpl w:val="C97C2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6B10A8"/>
    <w:multiLevelType w:val="hybridMultilevel"/>
    <w:tmpl w:val="6D365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9D242B"/>
    <w:multiLevelType w:val="hybridMultilevel"/>
    <w:tmpl w:val="A198D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086452"/>
    <w:multiLevelType w:val="hybridMultilevel"/>
    <w:tmpl w:val="59A44826"/>
    <w:lvl w:ilvl="0" w:tplc="04090001">
      <w:start w:val="1"/>
      <w:numFmt w:val="bullet"/>
      <w:lvlText w:val=""/>
      <w:lvlJc w:val="left"/>
      <w:pPr>
        <w:ind w:left="1080" w:hanging="360"/>
      </w:pPr>
      <w:rPr>
        <w:rFonts w:ascii="Symbol" w:hAnsi="Symbol"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1593251"/>
    <w:multiLevelType w:val="hybridMultilevel"/>
    <w:tmpl w:val="220EDA24"/>
    <w:lvl w:ilvl="0" w:tplc="04090001">
      <w:start w:val="1"/>
      <w:numFmt w:val="bullet"/>
      <w:lvlText w:val=""/>
      <w:lvlJc w:val="left"/>
      <w:pPr>
        <w:ind w:left="1080" w:hanging="360"/>
      </w:pPr>
      <w:rPr>
        <w:rFonts w:ascii="Symbol" w:hAnsi="Symbol"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2F97FD2"/>
    <w:multiLevelType w:val="hybridMultilevel"/>
    <w:tmpl w:val="C3A4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FB2E50"/>
    <w:multiLevelType w:val="hybridMultilevel"/>
    <w:tmpl w:val="CCAC6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1F5417"/>
    <w:multiLevelType w:val="hybridMultilevel"/>
    <w:tmpl w:val="231E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832A6"/>
    <w:multiLevelType w:val="hybridMultilevel"/>
    <w:tmpl w:val="8E6E7F5C"/>
    <w:lvl w:ilvl="0" w:tplc="9268191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95FFC"/>
    <w:multiLevelType w:val="hybridMultilevel"/>
    <w:tmpl w:val="9072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1E4FE1"/>
    <w:multiLevelType w:val="hybridMultilevel"/>
    <w:tmpl w:val="A00C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B46EB4"/>
    <w:multiLevelType w:val="hybridMultilevel"/>
    <w:tmpl w:val="69EAD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E65EBC"/>
    <w:multiLevelType w:val="hybridMultilevel"/>
    <w:tmpl w:val="4FB8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A3A44"/>
    <w:multiLevelType w:val="hybridMultilevel"/>
    <w:tmpl w:val="0C02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C6437"/>
    <w:multiLevelType w:val="hybridMultilevel"/>
    <w:tmpl w:val="A1BE9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CE0AC7"/>
    <w:multiLevelType w:val="hybridMultilevel"/>
    <w:tmpl w:val="DC24E17A"/>
    <w:lvl w:ilvl="0" w:tplc="04090001">
      <w:start w:val="1"/>
      <w:numFmt w:val="bullet"/>
      <w:lvlText w:val=""/>
      <w:lvlJc w:val="left"/>
      <w:rPr>
        <w:rFonts w:ascii="Symbol" w:hAnsi="Symbol" w:hint="default"/>
      </w:rPr>
    </w:lvl>
    <w:lvl w:ilvl="1" w:tplc="04090003">
      <w:start w:val="1"/>
      <w:numFmt w:val="bullet"/>
      <w:lvlText w:val="o"/>
      <w:lvlJc w:val="left"/>
      <w:pPr>
        <w:ind w:left="5670" w:hanging="360"/>
      </w:pPr>
      <w:rPr>
        <w:rFonts w:ascii="Courier New" w:hAnsi="Courier New" w:cs="Courier New" w:hint="default"/>
      </w:rPr>
    </w:lvl>
    <w:lvl w:ilvl="2" w:tplc="04090005">
      <w:start w:val="1"/>
      <w:numFmt w:val="bullet"/>
      <w:lvlText w:val=""/>
      <w:lvlJc w:val="left"/>
      <w:pPr>
        <w:ind w:left="6390" w:hanging="360"/>
      </w:pPr>
      <w:rPr>
        <w:rFonts w:ascii="Wingdings" w:hAnsi="Wingdings" w:hint="default"/>
      </w:rPr>
    </w:lvl>
    <w:lvl w:ilvl="3" w:tplc="902E9A6E">
      <w:numFmt w:val="bullet"/>
      <w:lvlText w:val="-"/>
      <w:lvlJc w:val="left"/>
      <w:pPr>
        <w:ind w:left="5580" w:hanging="360"/>
      </w:pPr>
      <w:rPr>
        <w:rFonts w:ascii="Calibri" w:eastAsiaTheme="minorHAnsi" w:hAnsi="Calibri" w:cs="Calibri"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31" w15:restartNumberingAfterBreak="0">
    <w:nsid w:val="68E971A9"/>
    <w:multiLevelType w:val="hybridMultilevel"/>
    <w:tmpl w:val="72721312"/>
    <w:lvl w:ilvl="0" w:tplc="04090003">
      <w:start w:val="1"/>
      <w:numFmt w:val="bullet"/>
      <w:lvlText w:val="o"/>
      <w:lvlJc w:val="left"/>
      <w:pPr>
        <w:ind w:left="225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2070" w:hanging="360"/>
      </w:pPr>
      <w:rPr>
        <w:rFonts w:ascii="Calibri" w:eastAsiaTheme="minorHAnsi" w:hAnsi="Calibri" w:cs="Calibri"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B9A3366"/>
    <w:multiLevelType w:val="hybridMultilevel"/>
    <w:tmpl w:val="C82C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732E32"/>
    <w:multiLevelType w:val="hybridMultilevel"/>
    <w:tmpl w:val="C4F8E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F22FE8"/>
    <w:multiLevelType w:val="hybridMultilevel"/>
    <w:tmpl w:val="38B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6292B"/>
    <w:multiLevelType w:val="hybridMultilevel"/>
    <w:tmpl w:val="157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310F"/>
    <w:multiLevelType w:val="hybridMultilevel"/>
    <w:tmpl w:val="ABA2F6C4"/>
    <w:lvl w:ilvl="0" w:tplc="04090003">
      <w:start w:val="1"/>
      <w:numFmt w:val="bullet"/>
      <w:lvlText w:val="o"/>
      <w:lvlJc w:val="left"/>
      <w:pPr>
        <w:ind w:left="297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7235DC"/>
    <w:multiLevelType w:val="hybridMultilevel"/>
    <w:tmpl w:val="0F6E5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BA729A"/>
    <w:multiLevelType w:val="hybridMultilevel"/>
    <w:tmpl w:val="ACE41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01491"/>
    <w:multiLevelType w:val="hybridMultilevel"/>
    <w:tmpl w:val="5F3A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1748D2"/>
    <w:multiLevelType w:val="hybridMultilevel"/>
    <w:tmpl w:val="AD8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E5AEA"/>
    <w:multiLevelType w:val="hybridMultilevel"/>
    <w:tmpl w:val="2BB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2E5A7B"/>
    <w:multiLevelType w:val="hybridMultilevel"/>
    <w:tmpl w:val="BDEA6174"/>
    <w:lvl w:ilvl="0" w:tplc="04090001">
      <w:start w:val="1"/>
      <w:numFmt w:val="bullet"/>
      <w:lvlText w:val=""/>
      <w:lvlJc w:val="left"/>
      <w:pPr>
        <w:ind w:left="1080" w:hanging="360"/>
      </w:pPr>
      <w:rPr>
        <w:rFonts w:ascii="Symbol" w:hAnsi="Symbol"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90390081">
    <w:abstractNumId w:val="23"/>
  </w:num>
  <w:num w:numId="2" w16cid:durableId="1426263100">
    <w:abstractNumId w:val="21"/>
  </w:num>
  <w:num w:numId="3" w16cid:durableId="1003119715">
    <w:abstractNumId w:val="30"/>
  </w:num>
  <w:num w:numId="4" w16cid:durableId="449789331">
    <w:abstractNumId w:val="25"/>
  </w:num>
  <w:num w:numId="5" w16cid:durableId="452216887">
    <w:abstractNumId w:val="6"/>
  </w:num>
  <w:num w:numId="6" w16cid:durableId="1433237023">
    <w:abstractNumId w:val="11"/>
  </w:num>
  <w:num w:numId="7" w16cid:durableId="1627925998">
    <w:abstractNumId w:val="24"/>
  </w:num>
  <w:num w:numId="8" w16cid:durableId="1935170063">
    <w:abstractNumId w:val="39"/>
  </w:num>
  <w:num w:numId="9" w16cid:durableId="277681654">
    <w:abstractNumId w:val="40"/>
  </w:num>
  <w:num w:numId="10" w16cid:durableId="1855877481">
    <w:abstractNumId w:val="26"/>
  </w:num>
  <w:num w:numId="11" w16cid:durableId="1505626334">
    <w:abstractNumId w:val="34"/>
  </w:num>
  <w:num w:numId="12" w16cid:durableId="26489127">
    <w:abstractNumId w:val="37"/>
  </w:num>
  <w:num w:numId="13" w16cid:durableId="1175681929">
    <w:abstractNumId w:val="20"/>
  </w:num>
  <w:num w:numId="14" w16cid:durableId="1695961677">
    <w:abstractNumId w:val="8"/>
  </w:num>
  <w:num w:numId="15" w16cid:durableId="116880430">
    <w:abstractNumId w:val="9"/>
  </w:num>
  <w:num w:numId="16" w16cid:durableId="588464001">
    <w:abstractNumId w:val="32"/>
  </w:num>
  <w:num w:numId="17" w16cid:durableId="107429441">
    <w:abstractNumId w:val="33"/>
  </w:num>
  <w:num w:numId="18" w16cid:durableId="1886868053">
    <w:abstractNumId w:val="29"/>
  </w:num>
  <w:num w:numId="19" w16cid:durableId="2122874247">
    <w:abstractNumId w:val="17"/>
  </w:num>
  <w:num w:numId="20" w16cid:durableId="1240598485">
    <w:abstractNumId w:val="31"/>
  </w:num>
  <w:num w:numId="21" w16cid:durableId="1910576893">
    <w:abstractNumId w:val="35"/>
  </w:num>
  <w:num w:numId="22" w16cid:durableId="1667127984">
    <w:abstractNumId w:val="36"/>
  </w:num>
  <w:num w:numId="23" w16cid:durableId="181020435">
    <w:abstractNumId w:val="38"/>
  </w:num>
  <w:num w:numId="24" w16cid:durableId="787312198">
    <w:abstractNumId w:val="10"/>
  </w:num>
  <w:num w:numId="25" w16cid:durableId="61604170">
    <w:abstractNumId w:val="27"/>
  </w:num>
  <w:num w:numId="26" w16cid:durableId="374696885">
    <w:abstractNumId w:val="16"/>
  </w:num>
  <w:num w:numId="27" w16cid:durableId="1302421580">
    <w:abstractNumId w:val="14"/>
  </w:num>
  <w:num w:numId="28" w16cid:durableId="1720087908">
    <w:abstractNumId w:val="7"/>
  </w:num>
  <w:num w:numId="29" w16cid:durableId="637684489">
    <w:abstractNumId w:val="4"/>
  </w:num>
  <w:num w:numId="30" w16cid:durableId="67265728">
    <w:abstractNumId w:val="5"/>
  </w:num>
  <w:num w:numId="31" w16cid:durableId="441800842">
    <w:abstractNumId w:val="28"/>
  </w:num>
  <w:num w:numId="32" w16cid:durableId="2135246368">
    <w:abstractNumId w:val="12"/>
  </w:num>
  <w:num w:numId="33" w16cid:durableId="1915775664">
    <w:abstractNumId w:val="1"/>
  </w:num>
  <w:num w:numId="34" w16cid:durableId="2138066685">
    <w:abstractNumId w:val="3"/>
  </w:num>
  <w:num w:numId="35" w16cid:durableId="179199258">
    <w:abstractNumId w:val="0"/>
  </w:num>
  <w:num w:numId="36" w16cid:durableId="1567566124">
    <w:abstractNumId w:val="22"/>
  </w:num>
  <w:num w:numId="37" w16cid:durableId="2102407829">
    <w:abstractNumId w:val="15"/>
  </w:num>
  <w:num w:numId="38" w16cid:durableId="1350567442">
    <w:abstractNumId w:val="41"/>
  </w:num>
  <w:num w:numId="39" w16cid:durableId="1588729908">
    <w:abstractNumId w:val="13"/>
  </w:num>
  <w:num w:numId="40" w16cid:durableId="630208839">
    <w:abstractNumId w:val="2"/>
  </w:num>
  <w:num w:numId="41" w16cid:durableId="1649823274">
    <w:abstractNumId w:val="42"/>
  </w:num>
  <w:num w:numId="42" w16cid:durableId="377704977">
    <w:abstractNumId w:val="19"/>
  </w:num>
  <w:num w:numId="43" w16cid:durableId="179123885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0E"/>
    <w:rsid w:val="000021D7"/>
    <w:rsid w:val="000045A1"/>
    <w:rsid w:val="00005547"/>
    <w:rsid w:val="000113B7"/>
    <w:rsid w:val="00020AA5"/>
    <w:rsid w:val="0002626F"/>
    <w:rsid w:val="000264CD"/>
    <w:rsid w:val="0003080C"/>
    <w:rsid w:val="00033C35"/>
    <w:rsid w:val="00037134"/>
    <w:rsid w:val="00037EA0"/>
    <w:rsid w:val="0005324F"/>
    <w:rsid w:val="0006119F"/>
    <w:rsid w:val="000615CC"/>
    <w:rsid w:val="00065A2C"/>
    <w:rsid w:val="000731E3"/>
    <w:rsid w:val="0007411C"/>
    <w:rsid w:val="00080932"/>
    <w:rsid w:val="00081134"/>
    <w:rsid w:val="00096A5B"/>
    <w:rsid w:val="000A169C"/>
    <w:rsid w:val="000A6452"/>
    <w:rsid w:val="000A7165"/>
    <w:rsid w:val="000A7DB4"/>
    <w:rsid w:val="000B0ADD"/>
    <w:rsid w:val="000B2E53"/>
    <w:rsid w:val="000D43FE"/>
    <w:rsid w:val="000D5B21"/>
    <w:rsid w:val="000D6A9F"/>
    <w:rsid w:val="000E2042"/>
    <w:rsid w:val="000E5D54"/>
    <w:rsid w:val="000F16B9"/>
    <w:rsid w:val="000F1C9E"/>
    <w:rsid w:val="000F2AC3"/>
    <w:rsid w:val="000F3757"/>
    <w:rsid w:val="000F375D"/>
    <w:rsid w:val="000F7174"/>
    <w:rsid w:val="00100C62"/>
    <w:rsid w:val="00103315"/>
    <w:rsid w:val="00110733"/>
    <w:rsid w:val="00113979"/>
    <w:rsid w:val="001216FF"/>
    <w:rsid w:val="00123AD9"/>
    <w:rsid w:val="00123EFA"/>
    <w:rsid w:val="001351BB"/>
    <w:rsid w:val="00140181"/>
    <w:rsid w:val="00142904"/>
    <w:rsid w:val="001672F1"/>
    <w:rsid w:val="001708A4"/>
    <w:rsid w:val="0017332C"/>
    <w:rsid w:val="001735A5"/>
    <w:rsid w:val="001772A0"/>
    <w:rsid w:val="001816AA"/>
    <w:rsid w:val="0018430E"/>
    <w:rsid w:val="00187ED2"/>
    <w:rsid w:val="001A0A71"/>
    <w:rsid w:val="001A1B63"/>
    <w:rsid w:val="001A60B4"/>
    <w:rsid w:val="001B1402"/>
    <w:rsid w:val="001B5F9D"/>
    <w:rsid w:val="001B73D4"/>
    <w:rsid w:val="001D0F12"/>
    <w:rsid w:val="001D443A"/>
    <w:rsid w:val="001E2527"/>
    <w:rsid w:val="001E2732"/>
    <w:rsid w:val="001E41DB"/>
    <w:rsid w:val="001F2FB4"/>
    <w:rsid w:val="001F3D37"/>
    <w:rsid w:val="001F52FD"/>
    <w:rsid w:val="001F5F6D"/>
    <w:rsid w:val="001F612B"/>
    <w:rsid w:val="00201EFC"/>
    <w:rsid w:val="00203917"/>
    <w:rsid w:val="00203F4A"/>
    <w:rsid w:val="002069B4"/>
    <w:rsid w:val="00210A18"/>
    <w:rsid w:val="0022388C"/>
    <w:rsid w:val="002311DD"/>
    <w:rsid w:val="00235B35"/>
    <w:rsid w:val="00235C08"/>
    <w:rsid w:val="00242BD5"/>
    <w:rsid w:val="002447D7"/>
    <w:rsid w:val="002459D8"/>
    <w:rsid w:val="00247412"/>
    <w:rsid w:val="002554B0"/>
    <w:rsid w:val="002556A1"/>
    <w:rsid w:val="002576B5"/>
    <w:rsid w:val="00267DB8"/>
    <w:rsid w:val="00277559"/>
    <w:rsid w:val="00283F47"/>
    <w:rsid w:val="002875A3"/>
    <w:rsid w:val="00292BE5"/>
    <w:rsid w:val="00292ECC"/>
    <w:rsid w:val="002A6B8E"/>
    <w:rsid w:val="002B2C80"/>
    <w:rsid w:val="002B5676"/>
    <w:rsid w:val="002B573E"/>
    <w:rsid w:val="002C0A0D"/>
    <w:rsid w:val="002C0B55"/>
    <w:rsid w:val="002C3664"/>
    <w:rsid w:val="002D02DD"/>
    <w:rsid w:val="002D390A"/>
    <w:rsid w:val="002D3ACB"/>
    <w:rsid w:val="002D5403"/>
    <w:rsid w:val="002D73C6"/>
    <w:rsid w:val="002E26F1"/>
    <w:rsid w:val="002E3B57"/>
    <w:rsid w:val="002E4206"/>
    <w:rsid w:val="002F467B"/>
    <w:rsid w:val="002F542E"/>
    <w:rsid w:val="003066EE"/>
    <w:rsid w:val="003139CD"/>
    <w:rsid w:val="00317FCD"/>
    <w:rsid w:val="00326E08"/>
    <w:rsid w:val="0032790F"/>
    <w:rsid w:val="00327AA2"/>
    <w:rsid w:val="003331F9"/>
    <w:rsid w:val="00333EDB"/>
    <w:rsid w:val="00334F67"/>
    <w:rsid w:val="00342DC1"/>
    <w:rsid w:val="003452FF"/>
    <w:rsid w:val="003465BF"/>
    <w:rsid w:val="003554F2"/>
    <w:rsid w:val="00365E98"/>
    <w:rsid w:val="00370268"/>
    <w:rsid w:val="0037456E"/>
    <w:rsid w:val="00376505"/>
    <w:rsid w:val="003825AD"/>
    <w:rsid w:val="00382AAB"/>
    <w:rsid w:val="00385A82"/>
    <w:rsid w:val="00390B82"/>
    <w:rsid w:val="003944C8"/>
    <w:rsid w:val="003A1077"/>
    <w:rsid w:val="003A30EE"/>
    <w:rsid w:val="003A5679"/>
    <w:rsid w:val="003A7833"/>
    <w:rsid w:val="003A7A9D"/>
    <w:rsid w:val="003B0917"/>
    <w:rsid w:val="003B2894"/>
    <w:rsid w:val="003C34FE"/>
    <w:rsid w:val="003C4DEF"/>
    <w:rsid w:val="003C69F5"/>
    <w:rsid w:val="003C6C27"/>
    <w:rsid w:val="003D0D92"/>
    <w:rsid w:val="003D21F4"/>
    <w:rsid w:val="003D54F5"/>
    <w:rsid w:val="003D7A11"/>
    <w:rsid w:val="003E186A"/>
    <w:rsid w:val="003E1E39"/>
    <w:rsid w:val="003E3A56"/>
    <w:rsid w:val="003E4A73"/>
    <w:rsid w:val="003E6870"/>
    <w:rsid w:val="003F3A11"/>
    <w:rsid w:val="003F5AFC"/>
    <w:rsid w:val="00401461"/>
    <w:rsid w:val="00404B1D"/>
    <w:rsid w:val="00405316"/>
    <w:rsid w:val="00412308"/>
    <w:rsid w:val="004149D7"/>
    <w:rsid w:val="004215A4"/>
    <w:rsid w:val="00425F89"/>
    <w:rsid w:val="0043367C"/>
    <w:rsid w:val="004355AD"/>
    <w:rsid w:val="004474B5"/>
    <w:rsid w:val="004516A7"/>
    <w:rsid w:val="00462B72"/>
    <w:rsid w:val="00463F19"/>
    <w:rsid w:val="004704A6"/>
    <w:rsid w:val="00474C89"/>
    <w:rsid w:val="004873EE"/>
    <w:rsid w:val="00490296"/>
    <w:rsid w:val="0049084B"/>
    <w:rsid w:val="00491A07"/>
    <w:rsid w:val="00493F0E"/>
    <w:rsid w:val="00497824"/>
    <w:rsid w:val="004A4657"/>
    <w:rsid w:val="004B0A91"/>
    <w:rsid w:val="004B37BC"/>
    <w:rsid w:val="004B557E"/>
    <w:rsid w:val="004C6FFD"/>
    <w:rsid w:val="004D19EC"/>
    <w:rsid w:val="004D7989"/>
    <w:rsid w:val="004E43B5"/>
    <w:rsid w:val="004E486B"/>
    <w:rsid w:val="004E5EE8"/>
    <w:rsid w:val="004F1683"/>
    <w:rsid w:val="004F5714"/>
    <w:rsid w:val="00500BB7"/>
    <w:rsid w:val="005025CB"/>
    <w:rsid w:val="0050280D"/>
    <w:rsid w:val="00506C0E"/>
    <w:rsid w:val="00512B71"/>
    <w:rsid w:val="005137BE"/>
    <w:rsid w:val="0051728D"/>
    <w:rsid w:val="00517AB8"/>
    <w:rsid w:val="00520467"/>
    <w:rsid w:val="0052376C"/>
    <w:rsid w:val="005264CA"/>
    <w:rsid w:val="00527A32"/>
    <w:rsid w:val="00532FB2"/>
    <w:rsid w:val="00534A2D"/>
    <w:rsid w:val="00537670"/>
    <w:rsid w:val="00541EAD"/>
    <w:rsid w:val="005425C1"/>
    <w:rsid w:val="00546723"/>
    <w:rsid w:val="005535DB"/>
    <w:rsid w:val="00553C8A"/>
    <w:rsid w:val="00555589"/>
    <w:rsid w:val="00555AEB"/>
    <w:rsid w:val="00560193"/>
    <w:rsid w:val="005633BB"/>
    <w:rsid w:val="00563E96"/>
    <w:rsid w:val="005667F4"/>
    <w:rsid w:val="005702B1"/>
    <w:rsid w:val="00573B56"/>
    <w:rsid w:val="00576D80"/>
    <w:rsid w:val="005811C8"/>
    <w:rsid w:val="0058286B"/>
    <w:rsid w:val="00583C9A"/>
    <w:rsid w:val="0058520B"/>
    <w:rsid w:val="005858FE"/>
    <w:rsid w:val="00590F09"/>
    <w:rsid w:val="00591436"/>
    <w:rsid w:val="005A7ECA"/>
    <w:rsid w:val="005B12FB"/>
    <w:rsid w:val="005B5BD5"/>
    <w:rsid w:val="005B7B4F"/>
    <w:rsid w:val="005C5ABD"/>
    <w:rsid w:val="005D3D6A"/>
    <w:rsid w:val="005D5FAD"/>
    <w:rsid w:val="005D774E"/>
    <w:rsid w:val="005E4C91"/>
    <w:rsid w:val="005E6319"/>
    <w:rsid w:val="005E79E8"/>
    <w:rsid w:val="005E7FAF"/>
    <w:rsid w:val="005F0B0C"/>
    <w:rsid w:val="005F40F5"/>
    <w:rsid w:val="005F689B"/>
    <w:rsid w:val="00604287"/>
    <w:rsid w:val="00606419"/>
    <w:rsid w:val="006108A8"/>
    <w:rsid w:val="00620918"/>
    <w:rsid w:val="00620A21"/>
    <w:rsid w:val="00621886"/>
    <w:rsid w:val="00622EE1"/>
    <w:rsid w:val="00624074"/>
    <w:rsid w:val="00624CB8"/>
    <w:rsid w:val="006250B6"/>
    <w:rsid w:val="00625997"/>
    <w:rsid w:val="00626365"/>
    <w:rsid w:val="00631E6D"/>
    <w:rsid w:val="00632742"/>
    <w:rsid w:val="0063299C"/>
    <w:rsid w:val="00633DE2"/>
    <w:rsid w:val="00637C8E"/>
    <w:rsid w:val="006417EA"/>
    <w:rsid w:val="00642454"/>
    <w:rsid w:val="00642BB0"/>
    <w:rsid w:val="00643758"/>
    <w:rsid w:val="0064627A"/>
    <w:rsid w:val="006474D6"/>
    <w:rsid w:val="00656080"/>
    <w:rsid w:val="006624D8"/>
    <w:rsid w:val="00665F58"/>
    <w:rsid w:val="00666258"/>
    <w:rsid w:val="00667A52"/>
    <w:rsid w:val="006733D2"/>
    <w:rsid w:val="006758E6"/>
    <w:rsid w:val="0068018B"/>
    <w:rsid w:val="006A1C2C"/>
    <w:rsid w:val="006A1E45"/>
    <w:rsid w:val="006A60F0"/>
    <w:rsid w:val="006B1471"/>
    <w:rsid w:val="006C14E3"/>
    <w:rsid w:val="006C299D"/>
    <w:rsid w:val="006D248B"/>
    <w:rsid w:val="006D48E0"/>
    <w:rsid w:val="006D6D9A"/>
    <w:rsid w:val="006E129F"/>
    <w:rsid w:val="006E4A15"/>
    <w:rsid w:val="006F5723"/>
    <w:rsid w:val="006F716E"/>
    <w:rsid w:val="00706464"/>
    <w:rsid w:val="00710FA4"/>
    <w:rsid w:val="007167BA"/>
    <w:rsid w:val="00720236"/>
    <w:rsid w:val="00725FDD"/>
    <w:rsid w:val="00726DCA"/>
    <w:rsid w:val="0073396C"/>
    <w:rsid w:val="00735F53"/>
    <w:rsid w:val="00737B79"/>
    <w:rsid w:val="00746C70"/>
    <w:rsid w:val="007475DE"/>
    <w:rsid w:val="00756B12"/>
    <w:rsid w:val="007607D3"/>
    <w:rsid w:val="00764544"/>
    <w:rsid w:val="00772228"/>
    <w:rsid w:val="00776EC4"/>
    <w:rsid w:val="007801D8"/>
    <w:rsid w:val="00783C32"/>
    <w:rsid w:val="00784480"/>
    <w:rsid w:val="00792DC3"/>
    <w:rsid w:val="007A7960"/>
    <w:rsid w:val="007D12A4"/>
    <w:rsid w:val="007D7CB4"/>
    <w:rsid w:val="007E18E6"/>
    <w:rsid w:val="007E3166"/>
    <w:rsid w:val="007F5BDC"/>
    <w:rsid w:val="00806C2C"/>
    <w:rsid w:val="00813C5A"/>
    <w:rsid w:val="00815660"/>
    <w:rsid w:val="008159D9"/>
    <w:rsid w:val="00816457"/>
    <w:rsid w:val="00827D97"/>
    <w:rsid w:val="00831C68"/>
    <w:rsid w:val="00833AAB"/>
    <w:rsid w:val="00836787"/>
    <w:rsid w:val="00844CC8"/>
    <w:rsid w:val="008453BE"/>
    <w:rsid w:val="008469E9"/>
    <w:rsid w:val="00850EF8"/>
    <w:rsid w:val="00852603"/>
    <w:rsid w:val="008619CE"/>
    <w:rsid w:val="008637E1"/>
    <w:rsid w:val="008804BB"/>
    <w:rsid w:val="00882DC1"/>
    <w:rsid w:val="00886A32"/>
    <w:rsid w:val="00895672"/>
    <w:rsid w:val="0089569F"/>
    <w:rsid w:val="00897EB9"/>
    <w:rsid w:val="008A3635"/>
    <w:rsid w:val="008A514D"/>
    <w:rsid w:val="008A7555"/>
    <w:rsid w:val="008B37C0"/>
    <w:rsid w:val="008B60EE"/>
    <w:rsid w:val="008C0F34"/>
    <w:rsid w:val="008C4A63"/>
    <w:rsid w:val="008C5837"/>
    <w:rsid w:val="008C6E3F"/>
    <w:rsid w:val="008C6EEB"/>
    <w:rsid w:val="008C73D6"/>
    <w:rsid w:val="008C7CA9"/>
    <w:rsid w:val="008D1FE5"/>
    <w:rsid w:val="008E7611"/>
    <w:rsid w:val="008F2D2B"/>
    <w:rsid w:val="008F409A"/>
    <w:rsid w:val="008F45AE"/>
    <w:rsid w:val="008F4FD3"/>
    <w:rsid w:val="008F6D0E"/>
    <w:rsid w:val="008F78BD"/>
    <w:rsid w:val="008F7DC4"/>
    <w:rsid w:val="009005F1"/>
    <w:rsid w:val="00902A4B"/>
    <w:rsid w:val="009046AE"/>
    <w:rsid w:val="00911099"/>
    <w:rsid w:val="009145DE"/>
    <w:rsid w:val="00915C31"/>
    <w:rsid w:val="009202FA"/>
    <w:rsid w:val="009258BD"/>
    <w:rsid w:val="00930264"/>
    <w:rsid w:val="00931020"/>
    <w:rsid w:val="00934A93"/>
    <w:rsid w:val="00936C4A"/>
    <w:rsid w:val="00946279"/>
    <w:rsid w:val="009467F2"/>
    <w:rsid w:val="0094705A"/>
    <w:rsid w:val="009618B4"/>
    <w:rsid w:val="0097072E"/>
    <w:rsid w:val="00973379"/>
    <w:rsid w:val="00975E0C"/>
    <w:rsid w:val="00975F07"/>
    <w:rsid w:val="009818BE"/>
    <w:rsid w:val="00982739"/>
    <w:rsid w:val="00984278"/>
    <w:rsid w:val="009847B0"/>
    <w:rsid w:val="00986D3D"/>
    <w:rsid w:val="00987602"/>
    <w:rsid w:val="00995B61"/>
    <w:rsid w:val="009A4089"/>
    <w:rsid w:val="009A494A"/>
    <w:rsid w:val="009A5BC6"/>
    <w:rsid w:val="009A63F2"/>
    <w:rsid w:val="009B4196"/>
    <w:rsid w:val="009B6AE5"/>
    <w:rsid w:val="009C1151"/>
    <w:rsid w:val="009C1912"/>
    <w:rsid w:val="009C3CB9"/>
    <w:rsid w:val="009C43A2"/>
    <w:rsid w:val="009C7413"/>
    <w:rsid w:val="009E23E2"/>
    <w:rsid w:val="009E5623"/>
    <w:rsid w:val="009F01C6"/>
    <w:rsid w:val="009F32B9"/>
    <w:rsid w:val="009F3EB6"/>
    <w:rsid w:val="009F46B3"/>
    <w:rsid w:val="00A05848"/>
    <w:rsid w:val="00A0609D"/>
    <w:rsid w:val="00A0695A"/>
    <w:rsid w:val="00A06CEC"/>
    <w:rsid w:val="00A12F08"/>
    <w:rsid w:val="00A163D2"/>
    <w:rsid w:val="00A16405"/>
    <w:rsid w:val="00A2128A"/>
    <w:rsid w:val="00A27E90"/>
    <w:rsid w:val="00A32A1C"/>
    <w:rsid w:val="00A341C2"/>
    <w:rsid w:val="00A365EE"/>
    <w:rsid w:val="00A42F1B"/>
    <w:rsid w:val="00A45112"/>
    <w:rsid w:val="00A46DF1"/>
    <w:rsid w:val="00A50AFA"/>
    <w:rsid w:val="00A55050"/>
    <w:rsid w:val="00A62FB2"/>
    <w:rsid w:val="00A658A6"/>
    <w:rsid w:val="00A67B17"/>
    <w:rsid w:val="00A67E89"/>
    <w:rsid w:val="00A7713B"/>
    <w:rsid w:val="00A81CC9"/>
    <w:rsid w:val="00A82285"/>
    <w:rsid w:val="00A82EAC"/>
    <w:rsid w:val="00A83F7B"/>
    <w:rsid w:val="00A859B6"/>
    <w:rsid w:val="00A925D7"/>
    <w:rsid w:val="00A93773"/>
    <w:rsid w:val="00A941F1"/>
    <w:rsid w:val="00A9798D"/>
    <w:rsid w:val="00AA16E6"/>
    <w:rsid w:val="00AA4C09"/>
    <w:rsid w:val="00AA524A"/>
    <w:rsid w:val="00AB0411"/>
    <w:rsid w:val="00AB21A3"/>
    <w:rsid w:val="00AB2A05"/>
    <w:rsid w:val="00AB3E46"/>
    <w:rsid w:val="00AB53FE"/>
    <w:rsid w:val="00AC3194"/>
    <w:rsid w:val="00AC3790"/>
    <w:rsid w:val="00AD56D4"/>
    <w:rsid w:val="00AD65D4"/>
    <w:rsid w:val="00AE01EF"/>
    <w:rsid w:val="00AE1CCC"/>
    <w:rsid w:val="00AE6BF9"/>
    <w:rsid w:val="00AF2A1A"/>
    <w:rsid w:val="00AF52AB"/>
    <w:rsid w:val="00B0223A"/>
    <w:rsid w:val="00B03893"/>
    <w:rsid w:val="00B04130"/>
    <w:rsid w:val="00B05B7A"/>
    <w:rsid w:val="00B06DD4"/>
    <w:rsid w:val="00B10027"/>
    <w:rsid w:val="00B1210E"/>
    <w:rsid w:val="00B2047E"/>
    <w:rsid w:val="00B27462"/>
    <w:rsid w:val="00B27B1C"/>
    <w:rsid w:val="00B30CB3"/>
    <w:rsid w:val="00B31F79"/>
    <w:rsid w:val="00B339F0"/>
    <w:rsid w:val="00B33EDE"/>
    <w:rsid w:val="00B351C7"/>
    <w:rsid w:val="00B518CD"/>
    <w:rsid w:val="00B61696"/>
    <w:rsid w:val="00B65A14"/>
    <w:rsid w:val="00B670FC"/>
    <w:rsid w:val="00B67881"/>
    <w:rsid w:val="00B74C6C"/>
    <w:rsid w:val="00B8146A"/>
    <w:rsid w:val="00B83E87"/>
    <w:rsid w:val="00B85002"/>
    <w:rsid w:val="00B85098"/>
    <w:rsid w:val="00B86371"/>
    <w:rsid w:val="00B869AE"/>
    <w:rsid w:val="00B92371"/>
    <w:rsid w:val="00B925E4"/>
    <w:rsid w:val="00B960A7"/>
    <w:rsid w:val="00BB070D"/>
    <w:rsid w:val="00BB38BD"/>
    <w:rsid w:val="00BB4165"/>
    <w:rsid w:val="00BB420B"/>
    <w:rsid w:val="00BB4EFC"/>
    <w:rsid w:val="00BB66EC"/>
    <w:rsid w:val="00BB78CF"/>
    <w:rsid w:val="00BC517A"/>
    <w:rsid w:val="00BC5691"/>
    <w:rsid w:val="00BD4D39"/>
    <w:rsid w:val="00BE1BF5"/>
    <w:rsid w:val="00BF04A9"/>
    <w:rsid w:val="00C00CAD"/>
    <w:rsid w:val="00C02D6D"/>
    <w:rsid w:val="00C05A26"/>
    <w:rsid w:val="00C06032"/>
    <w:rsid w:val="00C21CF9"/>
    <w:rsid w:val="00C22347"/>
    <w:rsid w:val="00C22747"/>
    <w:rsid w:val="00C23793"/>
    <w:rsid w:val="00C32338"/>
    <w:rsid w:val="00C34B81"/>
    <w:rsid w:val="00C44E3E"/>
    <w:rsid w:val="00C46F09"/>
    <w:rsid w:val="00C47050"/>
    <w:rsid w:val="00C5235A"/>
    <w:rsid w:val="00C534F4"/>
    <w:rsid w:val="00C625F8"/>
    <w:rsid w:val="00C62B2E"/>
    <w:rsid w:val="00C66C2F"/>
    <w:rsid w:val="00C67746"/>
    <w:rsid w:val="00C7134C"/>
    <w:rsid w:val="00C73AC2"/>
    <w:rsid w:val="00C767B3"/>
    <w:rsid w:val="00C8230D"/>
    <w:rsid w:val="00C929E6"/>
    <w:rsid w:val="00CA24C2"/>
    <w:rsid w:val="00CA3B42"/>
    <w:rsid w:val="00CB3F08"/>
    <w:rsid w:val="00CB3F5A"/>
    <w:rsid w:val="00CB54F4"/>
    <w:rsid w:val="00CC1ED5"/>
    <w:rsid w:val="00CD0A1B"/>
    <w:rsid w:val="00CD5399"/>
    <w:rsid w:val="00CD7134"/>
    <w:rsid w:val="00CE1D57"/>
    <w:rsid w:val="00CE3BEA"/>
    <w:rsid w:val="00CE5922"/>
    <w:rsid w:val="00CF3BDC"/>
    <w:rsid w:val="00D00F8E"/>
    <w:rsid w:val="00D02DD4"/>
    <w:rsid w:val="00D030AB"/>
    <w:rsid w:val="00D07E98"/>
    <w:rsid w:val="00D10BF3"/>
    <w:rsid w:val="00D15973"/>
    <w:rsid w:val="00D20CE6"/>
    <w:rsid w:val="00D24F05"/>
    <w:rsid w:val="00D30BAF"/>
    <w:rsid w:val="00D374D9"/>
    <w:rsid w:val="00D4053B"/>
    <w:rsid w:val="00D45855"/>
    <w:rsid w:val="00D514E3"/>
    <w:rsid w:val="00D56AF1"/>
    <w:rsid w:val="00D56B58"/>
    <w:rsid w:val="00D578C3"/>
    <w:rsid w:val="00D57F71"/>
    <w:rsid w:val="00D61381"/>
    <w:rsid w:val="00D64C59"/>
    <w:rsid w:val="00D6558D"/>
    <w:rsid w:val="00D65EE7"/>
    <w:rsid w:val="00D65F72"/>
    <w:rsid w:val="00D718DF"/>
    <w:rsid w:val="00D84D76"/>
    <w:rsid w:val="00D84F21"/>
    <w:rsid w:val="00D86125"/>
    <w:rsid w:val="00D9187A"/>
    <w:rsid w:val="00D97060"/>
    <w:rsid w:val="00DA1A06"/>
    <w:rsid w:val="00DA3838"/>
    <w:rsid w:val="00DA3A51"/>
    <w:rsid w:val="00DA4CEC"/>
    <w:rsid w:val="00DB1930"/>
    <w:rsid w:val="00DB6856"/>
    <w:rsid w:val="00DC123F"/>
    <w:rsid w:val="00DC22EC"/>
    <w:rsid w:val="00DC3C91"/>
    <w:rsid w:val="00DD01E3"/>
    <w:rsid w:val="00DD57A1"/>
    <w:rsid w:val="00DD5F90"/>
    <w:rsid w:val="00DE1400"/>
    <w:rsid w:val="00DE4F45"/>
    <w:rsid w:val="00DF66FC"/>
    <w:rsid w:val="00E0220D"/>
    <w:rsid w:val="00E02FB1"/>
    <w:rsid w:val="00E044D4"/>
    <w:rsid w:val="00E074E8"/>
    <w:rsid w:val="00E11B5A"/>
    <w:rsid w:val="00E13B7D"/>
    <w:rsid w:val="00E14829"/>
    <w:rsid w:val="00E15278"/>
    <w:rsid w:val="00E3046E"/>
    <w:rsid w:val="00E31279"/>
    <w:rsid w:val="00E33D93"/>
    <w:rsid w:val="00E40893"/>
    <w:rsid w:val="00E41ED3"/>
    <w:rsid w:val="00E457A6"/>
    <w:rsid w:val="00E45AA4"/>
    <w:rsid w:val="00E52093"/>
    <w:rsid w:val="00E531CE"/>
    <w:rsid w:val="00E533BF"/>
    <w:rsid w:val="00E573C8"/>
    <w:rsid w:val="00E61DBE"/>
    <w:rsid w:val="00E61FDF"/>
    <w:rsid w:val="00E71F6D"/>
    <w:rsid w:val="00E7568F"/>
    <w:rsid w:val="00E8370A"/>
    <w:rsid w:val="00E935B8"/>
    <w:rsid w:val="00E93D78"/>
    <w:rsid w:val="00E9479D"/>
    <w:rsid w:val="00E948D4"/>
    <w:rsid w:val="00E97D06"/>
    <w:rsid w:val="00EA61AD"/>
    <w:rsid w:val="00EB0053"/>
    <w:rsid w:val="00EB03FE"/>
    <w:rsid w:val="00EB41B7"/>
    <w:rsid w:val="00EC1A60"/>
    <w:rsid w:val="00EC5C9E"/>
    <w:rsid w:val="00EC7020"/>
    <w:rsid w:val="00ED6A14"/>
    <w:rsid w:val="00EE2459"/>
    <w:rsid w:val="00EE4951"/>
    <w:rsid w:val="00EE5820"/>
    <w:rsid w:val="00EF265F"/>
    <w:rsid w:val="00EF4A28"/>
    <w:rsid w:val="00F01476"/>
    <w:rsid w:val="00F0229E"/>
    <w:rsid w:val="00F04F78"/>
    <w:rsid w:val="00F06F42"/>
    <w:rsid w:val="00F17DFB"/>
    <w:rsid w:val="00F240E0"/>
    <w:rsid w:val="00F24CAD"/>
    <w:rsid w:val="00F32124"/>
    <w:rsid w:val="00F332CB"/>
    <w:rsid w:val="00F40120"/>
    <w:rsid w:val="00F41968"/>
    <w:rsid w:val="00F467DB"/>
    <w:rsid w:val="00F478D4"/>
    <w:rsid w:val="00F55C9E"/>
    <w:rsid w:val="00F60007"/>
    <w:rsid w:val="00F64FBF"/>
    <w:rsid w:val="00F702C5"/>
    <w:rsid w:val="00F7474F"/>
    <w:rsid w:val="00F7593F"/>
    <w:rsid w:val="00F77404"/>
    <w:rsid w:val="00F80260"/>
    <w:rsid w:val="00F87165"/>
    <w:rsid w:val="00F96A5E"/>
    <w:rsid w:val="00FA1E49"/>
    <w:rsid w:val="00FA49C7"/>
    <w:rsid w:val="00FB572F"/>
    <w:rsid w:val="00FC52B4"/>
    <w:rsid w:val="00FC6D16"/>
    <w:rsid w:val="00FE0007"/>
    <w:rsid w:val="00FE02A2"/>
    <w:rsid w:val="00FE02B4"/>
    <w:rsid w:val="00FE0378"/>
    <w:rsid w:val="00FE1C75"/>
    <w:rsid w:val="00FF0004"/>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4E54"/>
  <w15:docId w15:val="{CA52868C-52F9-4E98-90AC-D24123A9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0E"/>
    <w:pPr>
      <w:ind w:left="720"/>
      <w:contextualSpacing/>
    </w:pPr>
  </w:style>
  <w:style w:type="paragraph" w:styleId="Header">
    <w:name w:val="header"/>
    <w:basedOn w:val="Normal"/>
    <w:link w:val="HeaderChar"/>
    <w:uiPriority w:val="99"/>
    <w:unhideWhenUsed/>
    <w:rsid w:val="00D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45"/>
  </w:style>
  <w:style w:type="paragraph" w:styleId="Footer">
    <w:name w:val="footer"/>
    <w:basedOn w:val="Normal"/>
    <w:link w:val="FooterChar"/>
    <w:uiPriority w:val="99"/>
    <w:unhideWhenUsed/>
    <w:rsid w:val="00D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45"/>
  </w:style>
  <w:style w:type="paragraph" w:styleId="BalloonText">
    <w:name w:val="Balloon Text"/>
    <w:basedOn w:val="Normal"/>
    <w:link w:val="BalloonTextChar"/>
    <w:uiPriority w:val="99"/>
    <w:semiHidden/>
    <w:unhideWhenUsed/>
    <w:rsid w:val="0001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B7"/>
    <w:rPr>
      <w:rFonts w:ascii="Segoe UI" w:hAnsi="Segoe UI" w:cs="Segoe UI"/>
      <w:sz w:val="18"/>
      <w:szCs w:val="18"/>
    </w:rPr>
  </w:style>
  <w:style w:type="paragraph" w:styleId="EndnoteText">
    <w:name w:val="endnote text"/>
    <w:basedOn w:val="Normal"/>
    <w:link w:val="EndnoteTextChar"/>
    <w:uiPriority w:val="99"/>
    <w:semiHidden/>
    <w:unhideWhenUsed/>
    <w:rsid w:val="00385A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A82"/>
    <w:rPr>
      <w:sz w:val="20"/>
      <w:szCs w:val="20"/>
    </w:rPr>
  </w:style>
  <w:style w:type="character" w:styleId="EndnoteReference">
    <w:name w:val="endnote reference"/>
    <w:basedOn w:val="DefaultParagraphFont"/>
    <w:uiPriority w:val="99"/>
    <w:semiHidden/>
    <w:unhideWhenUsed/>
    <w:rsid w:val="00385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868">
      <w:bodyDiv w:val="1"/>
      <w:marLeft w:val="0"/>
      <w:marRight w:val="0"/>
      <w:marTop w:val="0"/>
      <w:marBottom w:val="0"/>
      <w:divBdr>
        <w:top w:val="none" w:sz="0" w:space="0" w:color="auto"/>
        <w:left w:val="none" w:sz="0" w:space="0" w:color="auto"/>
        <w:bottom w:val="none" w:sz="0" w:space="0" w:color="auto"/>
        <w:right w:val="none" w:sz="0" w:space="0" w:color="auto"/>
      </w:divBdr>
    </w:div>
    <w:div w:id="207743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DA94-06BB-4E78-A1D9-951C0E2E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Hansen</dc:creator>
  <cp:keywords/>
  <dc:description/>
  <cp:lastModifiedBy>Kyle Trafton</cp:lastModifiedBy>
  <cp:revision>7</cp:revision>
  <cp:lastPrinted>2022-05-19T16:15:00Z</cp:lastPrinted>
  <dcterms:created xsi:type="dcterms:W3CDTF">2022-07-19T17:32:00Z</dcterms:created>
  <dcterms:modified xsi:type="dcterms:W3CDTF">2022-07-20T03:35:00Z</dcterms:modified>
</cp:coreProperties>
</file>